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E181" w14:textId="39D7A561" w:rsidR="00872390" w:rsidRDefault="00872390" w:rsidP="004B09D3">
      <w:pPr>
        <w:jc w:val="center"/>
        <w:rPr>
          <w:rFonts w:cs="Times New Roman"/>
          <w:sz w:val="24"/>
          <w:szCs w:val="24"/>
        </w:rPr>
      </w:pPr>
      <w:r w:rsidRPr="00872390">
        <w:rPr>
          <w:rFonts w:cs="Times New Roman"/>
          <w:noProof/>
          <w:sz w:val="24"/>
          <w:szCs w:val="24"/>
          <w:lang w:val="fr-FR" w:eastAsia="fr-FR"/>
        </w:rPr>
        <w:drawing>
          <wp:inline distT="0" distB="0" distL="0" distR="0" wp14:anchorId="22CEFD2D" wp14:editId="05816D61">
            <wp:extent cx="681481" cy="947058"/>
            <wp:effectExtent l="0" t="0" r="4445" b="5715"/>
            <wp:docPr id="1" name="Image 1" descr="coq_wa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q_wallon"/>
                    <pic:cNvPicPr>
                      <a:picLocks noChangeAspect="1" noChangeArrowheads="1"/>
                    </pic:cNvPicPr>
                  </pic:nvPicPr>
                  <pic:blipFill>
                    <a:blip r:embed="rId7" cstate="print"/>
                    <a:srcRect/>
                    <a:stretch>
                      <a:fillRect/>
                    </a:stretch>
                  </pic:blipFill>
                  <pic:spPr bwMode="auto">
                    <a:xfrm>
                      <a:off x="0" y="0"/>
                      <a:ext cx="686299" cy="953754"/>
                    </a:xfrm>
                    <a:prstGeom prst="rect">
                      <a:avLst/>
                    </a:prstGeom>
                    <a:noFill/>
                    <a:ln w="9525">
                      <a:noFill/>
                      <a:miter lim="800000"/>
                      <a:headEnd/>
                      <a:tailEnd/>
                    </a:ln>
                  </pic:spPr>
                </pic:pic>
              </a:graphicData>
            </a:graphic>
          </wp:inline>
        </w:drawing>
      </w:r>
      <w:r w:rsidR="00D37B4C">
        <w:rPr>
          <w:rFonts w:cs="Times New Roman"/>
          <w:sz w:val="24"/>
          <w:szCs w:val="24"/>
        </w:rPr>
        <w:t xml:space="preserve">  </w:t>
      </w:r>
      <w:r w:rsidR="00D37B4C">
        <w:rPr>
          <w:noProof/>
        </w:rPr>
        <w:t xml:space="preserve">                                            </w:t>
      </w:r>
      <w:r w:rsidR="00D37B4C" w:rsidRPr="00C50D8B">
        <w:rPr>
          <w:noProof/>
        </w:rPr>
        <w:drawing>
          <wp:inline distT="0" distB="0" distL="0" distR="0" wp14:anchorId="364D8F9A" wp14:editId="7D8E7863">
            <wp:extent cx="1540510" cy="1066800"/>
            <wp:effectExtent l="0" t="0" r="2540" b="0"/>
            <wp:docPr id="11388977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510" cy="1066800"/>
                    </a:xfrm>
                    <a:prstGeom prst="rect">
                      <a:avLst/>
                    </a:prstGeom>
                    <a:noFill/>
                    <a:ln>
                      <a:noFill/>
                    </a:ln>
                  </pic:spPr>
                </pic:pic>
              </a:graphicData>
            </a:graphic>
          </wp:inline>
        </w:drawing>
      </w:r>
    </w:p>
    <w:p w14:paraId="32EB5E68" w14:textId="7206D74E" w:rsidR="00AE5BBE" w:rsidRPr="00D37B4C" w:rsidRDefault="00E655A7" w:rsidP="00D37B4C">
      <w:pPr>
        <w:pStyle w:val="Titre1"/>
        <w:numPr>
          <w:ilvl w:val="0"/>
          <w:numId w:val="0"/>
        </w:numPr>
        <w:pBdr>
          <w:top w:val="single" w:sz="4" w:space="1" w:color="auto"/>
          <w:left w:val="single" w:sz="4" w:space="4" w:color="auto"/>
          <w:bottom w:val="single" w:sz="4" w:space="1" w:color="auto"/>
          <w:right w:val="single" w:sz="4" w:space="4" w:color="auto"/>
        </w:pBdr>
        <w:shd w:val="pct20" w:color="auto" w:fill="auto"/>
        <w:tabs>
          <w:tab w:val="left" w:pos="0"/>
        </w:tabs>
        <w:spacing w:before="120" w:after="120"/>
        <w:rPr>
          <w:rFonts w:asciiTheme="minorHAnsi" w:hAnsiTheme="minorHAnsi"/>
        </w:rPr>
      </w:pPr>
      <w:r w:rsidRPr="00D37B4C">
        <w:rPr>
          <w:rFonts w:asciiTheme="minorHAnsi" w:hAnsiTheme="minorHAnsi"/>
        </w:rPr>
        <w:t>URBANISME</w:t>
      </w:r>
      <w:r w:rsidR="00D37B4C" w:rsidRPr="00D37B4C">
        <w:rPr>
          <w:rFonts w:asciiTheme="minorHAnsi" w:hAnsiTheme="minorHAnsi"/>
        </w:rPr>
        <w:t xml:space="preserve"> - </w:t>
      </w:r>
      <w:r w:rsidR="00872390" w:rsidRPr="00D37B4C">
        <w:rPr>
          <w:rFonts w:asciiTheme="minorHAnsi" w:hAnsiTheme="minorHAnsi"/>
        </w:rPr>
        <w:t>AVIS</w:t>
      </w:r>
      <w:r w:rsidR="00AE5BBE" w:rsidRPr="00D37B4C">
        <w:rPr>
          <w:rFonts w:asciiTheme="minorHAnsi" w:hAnsiTheme="minorHAnsi"/>
        </w:rPr>
        <w:t xml:space="preserve"> </w:t>
      </w:r>
      <w:r w:rsidR="009A4D97" w:rsidRPr="00D37B4C">
        <w:rPr>
          <w:rFonts w:asciiTheme="minorHAnsi" w:hAnsiTheme="minorHAnsi"/>
        </w:rPr>
        <w:t>D’ENQUE</w:t>
      </w:r>
      <w:r w:rsidRPr="00D37B4C">
        <w:rPr>
          <w:rFonts w:asciiTheme="minorHAnsi" w:hAnsiTheme="minorHAnsi"/>
        </w:rPr>
        <w:t>TE PUBLIQUE</w:t>
      </w:r>
    </w:p>
    <w:p w14:paraId="0A917AE0" w14:textId="77777777" w:rsidR="00FD6A8E" w:rsidRDefault="00FD6A8E" w:rsidP="00D37B4C">
      <w:pPr>
        <w:spacing w:after="0" w:line="240" w:lineRule="auto"/>
        <w:jc w:val="both"/>
        <w:rPr>
          <w:rFonts w:cs="Times New Roman"/>
          <w:sz w:val="24"/>
          <w:szCs w:val="24"/>
        </w:rPr>
      </w:pPr>
    </w:p>
    <w:p w14:paraId="0A23949B" w14:textId="77777777" w:rsidR="002267FD" w:rsidRPr="00962022" w:rsidRDefault="002267FD" w:rsidP="00D37B4C">
      <w:pPr>
        <w:spacing w:after="0" w:line="240" w:lineRule="auto"/>
        <w:jc w:val="both"/>
        <w:rPr>
          <w:rFonts w:cs="Times New Roman"/>
          <w:sz w:val="24"/>
          <w:szCs w:val="24"/>
        </w:rPr>
      </w:pPr>
      <w:r w:rsidRPr="00962022">
        <w:rPr>
          <w:rFonts w:cs="Times New Roman"/>
          <w:sz w:val="24"/>
          <w:szCs w:val="24"/>
        </w:rPr>
        <w:t xml:space="preserve">Le collège </w:t>
      </w:r>
      <w:r w:rsidR="00AA6A41" w:rsidRPr="00962022">
        <w:rPr>
          <w:rFonts w:cs="Times New Roman"/>
          <w:sz w:val="24"/>
          <w:szCs w:val="24"/>
        </w:rPr>
        <w:t>communal</w:t>
      </w:r>
      <w:r w:rsidR="00962022">
        <w:rPr>
          <w:rFonts w:cs="Times New Roman"/>
          <w:sz w:val="24"/>
          <w:szCs w:val="24"/>
        </w:rPr>
        <w:t xml:space="preserve"> fait savoir qu’il est saisi </w:t>
      </w:r>
      <w:r w:rsidRPr="00962022">
        <w:rPr>
          <w:rFonts w:cs="Times New Roman"/>
          <w:sz w:val="24"/>
          <w:szCs w:val="24"/>
        </w:rPr>
        <w:t xml:space="preserve">d’une demande </w:t>
      </w:r>
      <w:r w:rsidR="004B09D3">
        <w:rPr>
          <w:rFonts w:cs="Times New Roman"/>
          <w:sz w:val="24"/>
          <w:szCs w:val="24"/>
        </w:rPr>
        <w:t>de PERMIS D’URBANISME.</w:t>
      </w:r>
    </w:p>
    <w:p w14:paraId="1208BEC0" w14:textId="545F6961" w:rsidR="00AA6A41" w:rsidRPr="00962022" w:rsidRDefault="00962022" w:rsidP="00D37B4C">
      <w:pPr>
        <w:spacing w:after="0" w:line="240" w:lineRule="auto"/>
        <w:rPr>
          <w:rFonts w:cs="Times New Roman"/>
          <w:sz w:val="24"/>
          <w:szCs w:val="24"/>
        </w:rPr>
      </w:pPr>
      <w:r w:rsidRPr="00732FF0">
        <w:rPr>
          <w:rFonts w:cs="Times New Roman"/>
          <w:sz w:val="24"/>
          <w:szCs w:val="24"/>
        </w:rPr>
        <w:t>Le</w:t>
      </w:r>
      <w:r w:rsidR="00C75736" w:rsidRPr="00732FF0">
        <w:rPr>
          <w:rFonts w:cs="Times New Roman"/>
          <w:sz w:val="24"/>
          <w:szCs w:val="24"/>
        </w:rPr>
        <w:t xml:space="preserve"> </w:t>
      </w:r>
      <w:r w:rsidRPr="00732FF0">
        <w:rPr>
          <w:rFonts w:cs="Times New Roman"/>
          <w:sz w:val="24"/>
          <w:szCs w:val="24"/>
        </w:rPr>
        <w:t>demandeur</w:t>
      </w:r>
      <w:r w:rsidR="00FF0CE8" w:rsidRPr="00732FF0">
        <w:rPr>
          <w:rFonts w:cs="Times New Roman"/>
          <w:sz w:val="24"/>
          <w:szCs w:val="24"/>
        </w:rPr>
        <w:t xml:space="preserve"> </w:t>
      </w:r>
      <w:r w:rsidR="00E10ACD" w:rsidRPr="00732FF0">
        <w:rPr>
          <w:rFonts w:cs="Times New Roman"/>
          <w:sz w:val="24"/>
          <w:szCs w:val="24"/>
        </w:rPr>
        <w:t>es</w:t>
      </w:r>
      <w:r w:rsidR="00FF0CE8" w:rsidRPr="00732FF0">
        <w:rPr>
          <w:rFonts w:cs="Times New Roman"/>
          <w:sz w:val="24"/>
          <w:szCs w:val="24"/>
        </w:rPr>
        <w:t xml:space="preserve">t </w:t>
      </w:r>
      <w:r w:rsidR="00E10ACD" w:rsidRPr="008925B8">
        <w:rPr>
          <w:rFonts w:cs="Times New Roman"/>
          <w:b/>
          <w:bCs/>
          <w:sz w:val="24"/>
          <w:szCs w:val="24"/>
        </w:rPr>
        <w:fldChar w:fldCharType="begin"/>
      </w:r>
      <w:r w:rsidR="00E10ACD" w:rsidRPr="008925B8">
        <w:rPr>
          <w:rFonts w:cs="Times New Roman"/>
          <w:b/>
          <w:bCs/>
          <w:sz w:val="24"/>
          <w:szCs w:val="24"/>
        </w:rPr>
        <w:instrText xml:space="preserve"> MERGEFIELD "Demandeur" </w:instrText>
      </w:r>
      <w:r w:rsidR="00E10ACD" w:rsidRPr="008925B8">
        <w:rPr>
          <w:rFonts w:cs="Times New Roman"/>
          <w:b/>
          <w:bCs/>
          <w:sz w:val="24"/>
          <w:szCs w:val="24"/>
        </w:rPr>
        <w:fldChar w:fldCharType="separate"/>
      </w:r>
      <w:r w:rsidR="004740A1" w:rsidRPr="006731F9">
        <w:rPr>
          <w:rFonts w:cs="Times New Roman"/>
          <w:b/>
          <w:bCs/>
          <w:noProof/>
          <w:sz w:val="24"/>
          <w:szCs w:val="24"/>
        </w:rPr>
        <w:t>Monsieur Thomas DE HESSELLE et Madame Dounia GOLOMB, et Monsieur Valérian MALHERBE et Madame Manoëlle DE HESSELLE</w:t>
      </w:r>
      <w:r w:rsidR="00E10ACD" w:rsidRPr="008925B8">
        <w:rPr>
          <w:rFonts w:cs="Times New Roman"/>
          <w:b/>
          <w:bCs/>
          <w:sz w:val="24"/>
          <w:szCs w:val="24"/>
        </w:rPr>
        <w:fldChar w:fldCharType="end"/>
      </w:r>
      <w:r w:rsidR="00E07CC7" w:rsidRPr="00732FF0">
        <w:rPr>
          <w:rFonts w:cs="Times New Roman"/>
          <w:sz w:val="24"/>
          <w:szCs w:val="24"/>
        </w:rPr>
        <w:t>, domicilié</w:t>
      </w:r>
      <w:r w:rsidR="008925B8">
        <w:rPr>
          <w:rFonts w:cs="Times New Roman"/>
          <w:sz w:val="24"/>
          <w:szCs w:val="24"/>
        </w:rPr>
        <w:t>s</w:t>
      </w:r>
      <w:r w:rsidR="00E07CC7" w:rsidRPr="00732FF0">
        <w:rPr>
          <w:rFonts w:cs="Times New Roman"/>
          <w:sz w:val="24"/>
          <w:szCs w:val="24"/>
        </w:rPr>
        <w:t xml:space="preserve"> </w:t>
      </w:r>
      <w:r w:rsidR="00E10ACD">
        <w:rPr>
          <w:rFonts w:cs="Times New Roman"/>
          <w:sz w:val="24"/>
          <w:szCs w:val="24"/>
        </w:rPr>
        <w:fldChar w:fldCharType="begin"/>
      </w:r>
      <w:r w:rsidR="00E10ACD">
        <w:rPr>
          <w:rFonts w:cs="Times New Roman"/>
          <w:sz w:val="24"/>
          <w:szCs w:val="24"/>
        </w:rPr>
        <w:instrText xml:space="preserve"> MERGEFIELD "Adresse_demandeur" </w:instrText>
      </w:r>
      <w:r w:rsidR="00E10ACD">
        <w:rPr>
          <w:rFonts w:cs="Times New Roman"/>
          <w:sz w:val="24"/>
          <w:szCs w:val="24"/>
        </w:rPr>
        <w:fldChar w:fldCharType="separate"/>
      </w:r>
      <w:r w:rsidR="004740A1" w:rsidRPr="006731F9">
        <w:rPr>
          <w:rFonts w:cs="Times New Roman"/>
          <w:noProof/>
          <w:sz w:val="24"/>
          <w:szCs w:val="24"/>
        </w:rPr>
        <w:t>Rue du Beau Vallon, 37</w:t>
      </w:r>
      <w:r w:rsidR="00E10ACD">
        <w:rPr>
          <w:rFonts w:cs="Times New Roman"/>
          <w:sz w:val="24"/>
          <w:szCs w:val="24"/>
        </w:rPr>
        <w:fldChar w:fldCharType="end"/>
      </w:r>
      <w:r w:rsidR="00E10ACD">
        <w:rPr>
          <w:rFonts w:cs="Times New Roman"/>
          <w:sz w:val="24"/>
          <w:szCs w:val="24"/>
        </w:rPr>
        <w:t xml:space="preserve"> à </w:t>
      </w:r>
      <w:r w:rsidR="00E10ACD">
        <w:rPr>
          <w:rFonts w:cs="Times New Roman"/>
          <w:sz w:val="24"/>
          <w:szCs w:val="24"/>
        </w:rPr>
        <w:fldChar w:fldCharType="begin"/>
      </w:r>
      <w:r w:rsidR="00E10ACD">
        <w:rPr>
          <w:rFonts w:cs="Times New Roman"/>
          <w:sz w:val="24"/>
          <w:szCs w:val="24"/>
        </w:rPr>
        <w:instrText xml:space="preserve"> MERGEFIELD "CP_et_commune_Dem" </w:instrText>
      </w:r>
      <w:r w:rsidR="00E10ACD">
        <w:rPr>
          <w:rFonts w:cs="Times New Roman"/>
          <w:sz w:val="24"/>
          <w:szCs w:val="24"/>
        </w:rPr>
        <w:fldChar w:fldCharType="separate"/>
      </w:r>
      <w:r w:rsidR="004740A1" w:rsidRPr="006731F9">
        <w:rPr>
          <w:rFonts w:cs="Times New Roman"/>
          <w:noProof/>
          <w:sz w:val="24"/>
          <w:szCs w:val="24"/>
        </w:rPr>
        <w:t>4800 Verviers</w:t>
      </w:r>
      <w:r w:rsidR="00E10ACD">
        <w:rPr>
          <w:rFonts w:cs="Times New Roman"/>
          <w:sz w:val="24"/>
          <w:szCs w:val="24"/>
        </w:rPr>
        <w:fldChar w:fldCharType="end"/>
      </w:r>
      <w:r w:rsidR="00C75736">
        <w:rPr>
          <w:rFonts w:cs="Times New Roman"/>
          <w:sz w:val="24"/>
          <w:szCs w:val="24"/>
        </w:rPr>
        <w:t>.</w:t>
      </w:r>
    </w:p>
    <w:p w14:paraId="748A8751" w14:textId="69D172E0" w:rsidR="00550F92" w:rsidRPr="00962022" w:rsidRDefault="00962022" w:rsidP="00D37B4C">
      <w:pPr>
        <w:spacing w:after="0" w:line="240" w:lineRule="auto"/>
        <w:jc w:val="both"/>
        <w:rPr>
          <w:rFonts w:cs="Times New Roman"/>
          <w:sz w:val="24"/>
          <w:szCs w:val="24"/>
        </w:rPr>
      </w:pPr>
      <w:r>
        <w:rPr>
          <w:rFonts w:cs="Times New Roman"/>
          <w:sz w:val="24"/>
          <w:szCs w:val="24"/>
        </w:rPr>
        <w:t>Le terrain concerné est situé</w:t>
      </w:r>
      <w:r w:rsidR="00550F92" w:rsidRPr="00962022">
        <w:rPr>
          <w:rFonts w:cs="Times New Roman"/>
          <w:sz w:val="24"/>
          <w:szCs w:val="24"/>
        </w:rPr>
        <w:t xml:space="preserve"> </w:t>
      </w:r>
      <w:r>
        <w:rPr>
          <w:rFonts w:cs="Times New Roman"/>
          <w:sz w:val="24"/>
          <w:szCs w:val="24"/>
        </w:rPr>
        <w:t xml:space="preserve">à </w:t>
      </w:r>
      <w:r w:rsidR="004B09D3">
        <w:rPr>
          <w:rFonts w:cs="Times New Roman"/>
          <w:sz w:val="24"/>
          <w:szCs w:val="24"/>
        </w:rPr>
        <w:t>4880 Aubel</w:t>
      </w:r>
      <w:r>
        <w:rPr>
          <w:rFonts w:cs="Times New Roman"/>
          <w:sz w:val="24"/>
          <w:szCs w:val="24"/>
        </w:rPr>
        <w:t xml:space="preserve">, </w:t>
      </w:r>
      <w:r w:rsidR="00E10ACD" w:rsidRPr="008925B8">
        <w:rPr>
          <w:rFonts w:cs="Times New Roman"/>
          <w:b/>
          <w:bCs/>
          <w:sz w:val="24"/>
          <w:szCs w:val="24"/>
        </w:rPr>
        <w:fldChar w:fldCharType="begin"/>
      </w:r>
      <w:r w:rsidR="00E10ACD" w:rsidRPr="008925B8">
        <w:rPr>
          <w:rFonts w:cs="Times New Roman"/>
          <w:b/>
          <w:bCs/>
          <w:sz w:val="24"/>
          <w:szCs w:val="24"/>
        </w:rPr>
        <w:instrText xml:space="preserve"> MERGEFIELD "Adresse_du_bien" </w:instrText>
      </w:r>
      <w:r w:rsidR="00E10ACD" w:rsidRPr="008925B8">
        <w:rPr>
          <w:rFonts w:cs="Times New Roman"/>
          <w:b/>
          <w:bCs/>
          <w:sz w:val="24"/>
          <w:szCs w:val="24"/>
        </w:rPr>
        <w:fldChar w:fldCharType="separate"/>
      </w:r>
      <w:r w:rsidR="004740A1" w:rsidRPr="006731F9">
        <w:rPr>
          <w:rFonts w:cs="Times New Roman"/>
          <w:b/>
          <w:bCs/>
          <w:noProof/>
          <w:sz w:val="24"/>
          <w:szCs w:val="24"/>
        </w:rPr>
        <w:t>rue de Gorhez 346</w:t>
      </w:r>
      <w:r w:rsidR="00E10ACD" w:rsidRPr="008925B8">
        <w:rPr>
          <w:rFonts w:cs="Times New Roman"/>
          <w:b/>
          <w:bCs/>
          <w:sz w:val="24"/>
          <w:szCs w:val="24"/>
        </w:rPr>
        <w:fldChar w:fldCharType="end"/>
      </w:r>
      <w:r w:rsidR="004B09D3">
        <w:rPr>
          <w:rFonts w:cs="Times New Roman"/>
          <w:sz w:val="24"/>
          <w:szCs w:val="24"/>
        </w:rPr>
        <w:t>,</w:t>
      </w:r>
      <w:r>
        <w:rPr>
          <w:rFonts w:cs="Times New Roman"/>
          <w:sz w:val="24"/>
          <w:szCs w:val="24"/>
        </w:rPr>
        <w:t xml:space="preserve"> </w:t>
      </w:r>
      <w:r w:rsidR="001016AC" w:rsidRPr="00962022">
        <w:rPr>
          <w:rFonts w:cs="Times New Roman"/>
          <w:sz w:val="24"/>
          <w:szCs w:val="24"/>
        </w:rPr>
        <w:t>cadastré</w:t>
      </w:r>
      <w:r w:rsidR="00C75736">
        <w:rPr>
          <w:rFonts w:cs="Times New Roman"/>
          <w:sz w:val="24"/>
          <w:szCs w:val="24"/>
        </w:rPr>
        <w:t xml:space="preserve"> </w:t>
      </w:r>
      <w:r w:rsidR="00E10ACD" w:rsidRPr="008925B8">
        <w:rPr>
          <w:rFonts w:cs="Times New Roman"/>
          <w:b/>
          <w:bCs/>
          <w:sz w:val="24"/>
          <w:szCs w:val="24"/>
        </w:rPr>
        <w:fldChar w:fldCharType="begin"/>
      </w:r>
      <w:r w:rsidR="00E10ACD" w:rsidRPr="008925B8">
        <w:rPr>
          <w:rFonts w:cs="Times New Roman"/>
          <w:b/>
          <w:bCs/>
          <w:sz w:val="24"/>
          <w:szCs w:val="24"/>
        </w:rPr>
        <w:instrText xml:space="preserve"> MERGEFIELD "Cadastre" </w:instrText>
      </w:r>
      <w:r w:rsidR="00E10ACD" w:rsidRPr="008925B8">
        <w:rPr>
          <w:rFonts w:cs="Times New Roman"/>
          <w:b/>
          <w:bCs/>
          <w:sz w:val="24"/>
          <w:szCs w:val="24"/>
        </w:rPr>
        <w:fldChar w:fldCharType="separate"/>
      </w:r>
      <w:r w:rsidR="004740A1" w:rsidRPr="006731F9">
        <w:rPr>
          <w:rFonts w:cs="Times New Roman"/>
          <w:b/>
          <w:bCs/>
          <w:noProof/>
          <w:sz w:val="24"/>
          <w:szCs w:val="24"/>
        </w:rPr>
        <w:t>section A n° 1118C et 1118B</w:t>
      </w:r>
      <w:r w:rsidR="00E10ACD" w:rsidRPr="008925B8">
        <w:rPr>
          <w:rFonts w:cs="Times New Roman"/>
          <w:b/>
          <w:bCs/>
          <w:sz w:val="24"/>
          <w:szCs w:val="24"/>
        </w:rPr>
        <w:fldChar w:fldCharType="end"/>
      </w:r>
      <w:r w:rsidR="00E07CC7">
        <w:rPr>
          <w:rFonts w:cs="Times New Roman"/>
          <w:sz w:val="24"/>
          <w:szCs w:val="24"/>
        </w:rPr>
        <w:t>.</w:t>
      </w:r>
    </w:p>
    <w:p w14:paraId="4DE307FF" w14:textId="77777777" w:rsidR="00D37B4C" w:rsidRDefault="00D37B4C" w:rsidP="00D37B4C">
      <w:pPr>
        <w:spacing w:after="0" w:line="240" w:lineRule="auto"/>
        <w:jc w:val="both"/>
        <w:rPr>
          <w:rFonts w:cs="Times New Roman"/>
          <w:sz w:val="24"/>
          <w:szCs w:val="24"/>
        </w:rPr>
      </w:pPr>
    </w:p>
    <w:p w14:paraId="017617C7" w14:textId="29CA1809" w:rsidR="00BC3F75" w:rsidRPr="00BC3F75" w:rsidRDefault="00E10ACD" w:rsidP="00D37B4C">
      <w:pPr>
        <w:spacing w:after="0" w:line="240" w:lineRule="auto"/>
        <w:jc w:val="both"/>
        <w:rPr>
          <w:rFonts w:cs="Times New Roman"/>
          <w:sz w:val="24"/>
          <w:szCs w:val="24"/>
        </w:rPr>
      </w:pPr>
      <w:r>
        <w:rPr>
          <w:rFonts w:cs="Times New Roman"/>
          <w:sz w:val="24"/>
          <w:szCs w:val="24"/>
        </w:rPr>
        <w:t xml:space="preserve">Objet de la demande : </w:t>
      </w:r>
      <w:r w:rsidR="00BC3F75">
        <w:rPr>
          <w:rFonts w:cs="Times New Roman"/>
          <w:sz w:val="24"/>
          <w:szCs w:val="24"/>
        </w:rPr>
        <w:t xml:space="preserve"> </w:t>
      </w:r>
      <w:r>
        <w:rPr>
          <w:rFonts w:cs="Times New Roman"/>
          <w:b/>
          <w:bCs/>
          <w:i/>
          <w:iCs/>
          <w:sz w:val="24"/>
          <w:szCs w:val="24"/>
        </w:rPr>
        <w:fldChar w:fldCharType="begin"/>
      </w:r>
      <w:r>
        <w:rPr>
          <w:rFonts w:cs="Times New Roman"/>
          <w:b/>
          <w:bCs/>
          <w:i/>
          <w:iCs/>
          <w:sz w:val="24"/>
          <w:szCs w:val="24"/>
        </w:rPr>
        <w:instrText xml:space="preserve"> MERGEFIELD "Objet_de_la_demande" </w:instrText>
      </w:r>
      <w:r>
        <w:rPr>
          <w:rFonts w:cs="Times New Roman"/>
          <w:b/>
          <w:bCs/>
          <w:i/>
          <w:iCs/>
          <w:sz w:val="24"/>
          <w:szCs w:val="24"/>
        </w:rPr>
        <w:fldChar w:fldCharType="separate"/>
      </w:r>
      <w:r w:rsidR="004740A1" w:rsidRPr="006731F9">
        <w:rPr>
          <w:rFonts w:cs="Times New Roman"/>
          <w:b/>
          <w:bCs/>
          <w:i/>
          <w:iCs/>
          <w:noProof/>
          <w:sz w:val="24"/>
          <w:szCs w:val="24"/>
        </w:rPr>
        <w:t>Restauration et transformation de l'aile ouest de la Ferme de Langstraat et division en 2 logements</w:t>
      </w:r>
      <w:r>
        <w:rPr>
          <w:rFonts w:cs="Times New Roman"/>
          <w:b/>
          <w:bCs/>
          <w:i/>
          <w:iCs/>
          <w:sz w:val="24"/>
          <w:szCs w:val="24"/>
        </w:rPr>
        <w:fldChar w:fldCharType="end"/>
      </w:r>
    </w:p>
    <w:p w14:paraId="2A7AEFC2" w14:textId="12E9C98D" w:rsidR="00E655A7" w:rsidRDefault="008925B8" w:rsidP="00D37B4C">
      <w:pPr>
        <w:spacing w:after="0" w:line="240" w:lineRule="auto"/>
        <w:jc w:val="both"/>
        <w:rPr>
          <w:rFonts w:cs="Times New Roman"/>
          <w:sz w:val="24"/>
          <w:szCs w:val="24"/>
        </w:rPr>
      </w:pPr>
      <w:proofErr w:type="gramStart"/>
      <w:r>
        <w:rPr>
          <w:rFonts w:cs="Times New Roman"/>
          <w:sz w:val="24"/>
          <w:szCs w:val="24"/>
        </w:rPr>
        <w:t>qui</w:t>
      </w:r>
      <w:proofErr w:type="gramEnd"/>
      <w:r w:rsidR="00550F92" w:rsidRPr="00962022">
        <w:rPr>
          <w:rFonts w:cs="Times New Roman"/>
          <w:sz w:val="24"/>
          <w:szCs w:val="24"/>
        </w:rPr>
        <w:t xml:space="preserve"> présente les caractéristiques </w:t>
      </w:r>
      <w:r w:rsidR="001C5A4A" w:rsidRPr="00962022">
        <w:rPr>
          <w:rFonts w:cs="Times New Roman"/>
          <w:sz w:val="24"/>
          <w:szCs w:val="24"/>
        </w:rPr>
        <w:t>suivantes</w:t>
      </w:r>
      <w:r w:rsidR="004B09D3">
        <w:rPr>
          <w:rFonts w:cs="Times New Roman"/>
          <w:sz w:val="24"/>
          <w:szCs w:val="24"/>
        </w:rPr>
        <w:t> :</w:t>
      </w:r>
    </w:p>
    <w:p w14:paraId="0FA23009" w14:textId="77777777" w:rsidR="00D37B4C" w:rsidRDefault="00D37B4C" w:rsidP="00D37B4C">
      <w:pPr>
        <w:spacing w:after="0" w:line="240" w:lineRule="auto"/>
        <w:jc w:val="both"/>
        <w:rPr>
          <w:rFonts w:cs="Times New Roman"/>
          <w:b/>
          <w:i/>
          <w:sz w:val="24"/>
          <w:szCs w:val="24"/>
        </w:rPr>
      </w:pPr>
    </w:p>
    <w:p w14:paraId="12CD91B1" w14:textId="53488D4E" w:rsidR="006E1802" w:rsidRPr="004740A1" w:rsidRDefault="006E1802" w:rsidP="006E1802">
      <w:pPr>
        <w:rPr>
          <w:rFonts w:ascii="Calibri" w:hAnsi="Calibri" w:cs="Calibri"/>
          <w:i/>
          <w:iCs/>
        </w:rPr>
      </w:pPr>
      <w:r w:rsidRPr="004740A1">
        <w:rPr>
          <w:rFonts w:cs="Times New Roman"/>
          <w:b/>
          <w:iCs/>
          <w:sz w:val="24"/>
          <w:szCs w:val="24"/>
        </w:rPr>
        <w:t>CoDT – art. D. IV.40 :</w:t>
      </w:r>
      <w:r w:rsidRPr="004740A1">
        <w:rPr>
          <w:rFonts w:cs="Times New Roman"/>
          <w:b/>
          <w:i/>
          <w:sz w:val="24"/>
          <w:szCs w:val="24"/>
        </w:rPr>
        <w:t xml:space="preserve"> « </w:t>
      </w:r>
      <w:r w:rsidRPr="004740A1">
        <w:rPr>
          <w:rFonts w:ascii="Calibri" w:hAnsi="Calibri" w:cs="Calibri"/>
          <w:b/>
          <w:bCs/>
          <w:i/>
          <w:iCs/>
          <w:sz w:val="24"/>
          <w:szCs w:val="24"/>
        </w:rPr>
        <w:t xml:space="preserve">« Une enquête publique est requise pour toute demande de permis d'urbanisation, de permis d'urbanisme ou de certificat d'urbanisme n° 2 </w:t>
      </w:r>
      <w:r w:rsidR="00986CEA" w:rsidRPr="004740A1">
        <w:rPr>
          <w:rFonts w:ascii="Calibri" w:hAnsi="Calibri" w:cs="Calibri"/>
          <w:b/>
          <w:bCs/>
          <w:i/>
          <w:iCs/>
          <w:sz w:val="24"/>
          <w:szCs w:val="24"/>
        </w:rPr>
        <w:t>relatives</w:t>
      </w:r>
      <w:r w:rsidRPr="004740A1">
        <w:rPr>
          <w:rFonts w:ascii="Calibri" w:hAnsi="Calibri" w:cs="Calibri"/>
          <w:b/>
          <w:bCs/>
          <w:i/>
          <w:iCs/>
          <w:sz w:val="24"/>
          <w:szCs w:val="24"/>
        </w:rPr>
        <w:t xml:space="preserve"> à la construction, la reconstruction ou la transformation, en tout ou en partie, d'un bien classé ou assimilé, ainsi que d'un bien situé dans une zone de protection, au sens du Code wallon du Patrimoine »</w:t>
      </w:r>
    </w:p>
    <w:p w14:paraId="3488DC1B" w14:textId="735AFD41" w:rsidR="00E07CC7" w:rsidRPr="00F84955" w:rsidRDefault="00E07CC7" w:rsidP="00D37B4C">
      <w:pPr>
        <w:spacing w:after="0" w:line="240" w:lineRule="auto"/>
        <w:jc w:val="both"/>
        <w:rPr>
          <w:rFonts w:cs="Times New Roman"/>
          <w:b/>
          <w:i/>
          <w:sz w:val="24"/>
          <w:szCs w:val="24"/>
        </w:rPr>
      </w:pPr>
      <w:r w:rsidRPr="00F84955">
        <w:rPr>
          <w:rFonts w:cs="Times New Roman"/>
          <w:b/>
          <w:i/>
          <w:sz w:val="24"/>
          <w:szCs w:val="24"/>
        </w:rPr>
        <w:t xml:space="preserve">CoDT – art. D.IV.6 : demande de dérogation aux prescriptions du plan de secteur (actes et travaux sur une construction existante dont l’affectation actuelle ou future ne correspond pas aux prescriptions de la zone </w:t>
      </w:r>
      <w:r w:rsidRPr="004740A1">
        <w:rPr>
          <w:rFonts w:cs="Times New Roman"/>
          <w:b/>
          <w:i/>
          <w:sz w:val="24"/>
          <w:szCs w:val="24"/>
        </w:rPr>
        <w:t>agricole telles que définies à l’art. D.II.36</w:t>
      </w:r>
      <w:r w:rsidRPr="00F84955">
        <w:rPr>
          <w:rFonts w:cs="Times New Roman"/>
          <w:b/>
          <w:i/>
          <w:sz w:val="24"/>
          <w:szCs w:val="24"/>
        </w:rPr>
        <w:t>) ;</w:t>
      </w:r>
    </w:p>
    <w:p w14:paraId="5A4C0C1E" w14:textId="77777777" w:rsidR="00D37B4C" w:rsidRDefault="00D37B4C" w:rsidP="00D37B4C">
      <w:pPr>
        <w:spacing w:after="0" w:line="240" w:lineRule="auto"/>
        <w:jc w:val="both"/>
        <w:rPr>
          <w:rFonts w:cs="Times New Roman"/>
          <w:b/>
          <w:i/>
          <w:color w:val="FF0000"/>
          <w:sz w:val="24"/>
          <w:szCs w:val="24"/>
        </w:rPr>
      </w:pPr>
    </w:p>
    <w:p w14:paraId="324CA900" w14:textId="573373FF" w:rsidR="006E1802" w:rsidRPr="008925B8" w:rsidRDefault="00D37B4C" w:rsidP="006E1802">
      <w:pPr>
        <w:spacing w:after="0" w:line="240" w:lineRule="auto"/>
        <w:jc w:val="both"/>
        <w:rPr>
          <w:rFonts w:cs="Times New Roman"/>
          <w:b/>
          <w:i/>
          <w:sz w:val="24"/>
          <w:szCs w:val="24"/>
        </w:rPr>
      </w:pPr>
      <w:r w:rsidRPr="00D37B4C">
        <w:rPr>
          <w:rFonts w:cs="Times New Roman"/>
          <w:b/>
          <w:i/>
          <w:sz w:val="24"/>
          <w:szCs w:val="24"/>
        </w:rPr>
        <w:fldChar w:fldCharType="begin"/>
      </w:r>
      <w:r w:rsidRPr="00D37B4C">
        <w:rPr>
          <w:rFonts w:cs="Times New Roman"/>
          <w:b/>
          <w:i/>
          <w:sz w:val="24"/>
          <w:szCs w:val="24"/>
        </w:rPr>
        <w:instrText xml:space="preserve"> MERGEFIELD "liste_écarts_GCUGRU" </w:instrText>
      </w:r>
      <w:r w:rsidRPr="00D37B4C">
        <w:rPr>
          <w:rFonts w:cs="Times New Roman"/>
          <w:b/>
          <w:i/>
          <w:sz w:val="24"/>
          <w:szCs w:val="24"/>
        </w:rPr>
        <w:fldChar w:fldCharType="separate"/>
      </w:r>
      <w:r w:rsidR="004740A1" w:rsidRPr="006731F9">
        <w:rPr>
          <w:rFonts w:cs="Times New Roman"/>
          <w:b/>
          <w:i/>
          <w:noProof/>
          <w:sz w:val="24"/>
          <w:szCs w:val="24"/>
        </w:rPr>
        <w:t>Dérogation : Demande non-agricole de non-agriculteurs en zone agricole</w:t>
      </w:r>
      <w:r w:rsidRPr="00D37B4C">
        <w:rPr>
          <w:rFonts w:cs="Times New Roman"/>
          <w:b/>
          <w:i/>
          <w:sz w:val="24"/>
          <w:szCs w:val="24"/>
        </w:rPr>
        <w:fldChar w:fldCharType="end"/>
      </w:r>
    </w:p>
    <w:p w14:paraId="560234F8" w14:textId="77777777" w:rsidR="00D37B4C" w:rsidRDefault="00D37B4C" w:rsidP="008925B8">
      <w:pPr>
        <w:spacing w:after="0" w:line="240" w:lineRule="auto"/>
        <w:rPr>
          <w:rFonts w:cs="Times New Roman"/>
          <w:b/>
          <w:sz w:val="28"/>
          <w:szCs w:val="28"/>
        </w:rPr>
      </w:pPr>
    </w:p>
    <w:p w14:paraId="51EC6437" w14:textId="016ECBCA" w:rsidR="00E10ACD" w:rsidRDefault="00FD6A8E" w:rsidP="00D37B4C">
      <w:pPr>
        <w:spacing w:after="0" w:line="240" w:lineRule="auto"/>
        <w:jc w:val="center"/>
        <w:rPr>
          <w:rFonts w:cs="Times New Roman"/>
          <w:b/>
          <w:sz w:val="28"/>
          <w:szCs w:val="28"/>
        </w:rPr>
      </w:pPr>
      <w:r w:rsidRPr="00FD6A8E">
        <w:rPr>
          <w:rFonts w:cs="Times New Roman"/>
          <w:b/>
          <w:sz w:val="28"/>
          <w:szCs w:val="28"/>
        </w:rPr>
        <w:t xml:space="preserve">L’enquête publique est ouverte </w:t>
      </w:r>
      <w:r w:rsidR="00E10ACD">
        <w:rPr>
          <w:rFonts w:cs="Times New Roman"/>
          <w:b/>
          <w:sz w:val="28"/>
          <w:szCs w:val="28"/>
        </w:rPr>
        <w:fldChar w:fldCharType="begin"/>
      </w:r>
      <w:r w:rsidR="00E10ACD">
        <w:rPr>
          <w:rFonts w:cs="Times New Roman"/>
          <w:b/>
          <w:sz w:val="28"/>
          <w:szCs w:val="28"/>
        </w:rPr>
        <w:instrText xml:space="preserve"> MERGEFIELD période_de_réclamations </w:instrText>
      </w:r>
      <w:r w:rsidR="00E10ACD">
        <w:rPr>
          <w:rFonts w:cs="Times New Roman"/>
          <w:b/>
          <w:sz w:val="28"/>
          <w:szCs w:val="28"/>
        </w:rPr>
        <w:fldChar w:fldCharType="separate"/>
      </w:r>
      <w:r w:rsidR="004740A1" w:rsidRPr="006731F9">
        <w:rPr>
          <w:rFonts w:cs="Times New Roman"/>
          <w:b/>
          <w:noProof/>
          <w:sz w:val="28"/>
          <w:szCs w:val="28"/>
        </w:rPr>
        <w:t>du 21.10.2026 au 04.11.2026</w:t>
      </w:r>
      <w:r w:rsidR="00E10ACD">
        <w:rPr>
          <w:rFonts w:cs="Times New Roman"/>
          <w:b/>
          <w:sz w:val="28"/>
          <w:szCs w:val="28"/>
        </w:rPr>
        <w:fldChar w:fldCharType="end"/>
      </w:r>
      <w:r w:rsidR="00E36369">
        <w:rPr>
          <w:rFonts w:cs="Times New Roman"/>
          <w:b/>
          <w:sz w:val="28"/>
          <w:szCs w:val="28"/>
        </w:rPr>
        <w:t>.</w:t>
      </w:r>
      <w:r w:rsidR="00E10ACD">
        <w:rPr>
          <w:rFonts w:cs="Times New Roman"/>
          <w:b/>
          <w:sz w:val="28"/>
          <w:szCs w:val="28"/>
        </w:rPr>
        <w:t xml:space="preserve"> </w:t>
      </w:r>
    </w:p>
    <w:p w14:paraId="5D1C481E" w14:textId="77777777" w:rsidR="00D37B4C" w:rsidRDefault="00D37B4C" w:rsidP="00D37B4C">
      <w:pPr>
        <w:spacing w:after="0" w:line="240" w:lineRule="auto"/>
        <w:jc w:val="both"/>
        <w:rPr>
          <w:rFonts w:cs="Times New Roman"/>
          <w:b/>
          <w:sz w:val="28"/>
          <w:szCs w:val="28"/>
        </w:rPr>
      </w:pPr>
    </w:p>
    <w:p w14:paraId="41C7CAC0" w14:textId="6737A75B" w:rsidR="008204EE" w:rsidRPr="00962022" w:rsidRDefault="008204EE" w:rsidP="00D37B4C">
      <w:pPr>
        <w:spacing w:after="0" w:line="240" w:lineRule="auto"/>
        <w:jc w:val="both"/>
        <w:rPr>
          <w:rFonts w:cs="Times New Roman"/>
          <w:sz w:val="24"/>
          <w:szCs w:val="24"/>
        </w:rPr>
      </w:pPr>
      <w:r w:rsidRPr="00962022">
        <w:rPr>
          <w:rFonts w:cs="Times New Roman"/>
          <w:sz w:val="24"/>
          <w:szCs w:val="24"/>
        </w:rPr>
        <w:t>Le dossier peut être consulté durant la période d’enquêt</w:t>
      </w:r>
      <w:r w:rsidR="00E916D1">
        <w:rPr>
          <w:rFonts w:cs="Times New Roman"/>
          <w:sz w:val="24"/>
          <w:szCs w:val="24"/>
        </w:rPr>
        <w:t>e à l’adresse suivante : </w:t>
      </w:r>
    </w:p>
    <w:p w14:paraId="28BA0CD4" w14:textId="77777777" w:rsidR="00FD6A8E" w:rsidRPr="00FD6A8E" w:rsidRDefault="00FD6A8E" w:rsidP="00D37B4C">
      <w:pPr>
        <w:spacing w:after="0" w:line="240" w:lineRule="auto"/>
        <w:jc w:val="both"/>
        <w:rPr>
          <w:rFonts w:eastAsiaTheme="minorEastAsia" w:cs="Times New Roman"/>
          <w:b/>
          <w:i/>
          <w:sz w:val="24"/>
          <w:szCs w:val="24"/>
          <w:lang w:eastAsia="fr-BE"/>
        </w:rPr>
      </w:pPr>
      <w:r w:rsidRPr="00FD6A8E">
        <w:rPr>
          <w:rFonts w:eastAsiaTheme="minorEastAsia" w:cs="Times New Roman"/>
          <w:b/>
          <w:i/>
          <w:sz w:val="24"/>
          <w:szCs w:val="24"/>
          <w:lang w:eastAsia="fr-BE"/>
        </w:rPr>
        <w:t>Administration Communale (service de l’Urbanisme) - Place Nicolaï n° 1 - 4880 Aubel.</w:t>
      </w:r>
    </w:p>
    <w:p w14:paraId="048AFC22" w14:textId="6ADFC704" w:rsidR="00FD6A8E" w:rsidRPr="00D37B4C" w:rsidRDefault="00FD6A8E" w:rsidP="00D37B4C">
      <w:pPr>
        <w:spacing w:after="0" w:line="240" w:lineRule="auto"/>
        <w:jc w:val="both"/>
        <w:rPr>
          <w:rFonts w:ascii="Calibri" w:eastAsiaTheme="minorEastAsia" w:hAnsi="Calibri" w:cs="Calibri"/>
          <w:sz w:val="24"/>
          <w:szCs w:val="24"/>
          <w:lang w:eastAsia="fr-BE"/>
        </w:rPr>
      </w:pPr>
      <w:r w:rsidRPr="00FD6A8E">
        <w:rPr>
          <w:rFonts w:eastAsiaTheme="minorEastAsia" w:cs="Times New Roman"/>
          <w:sz w:val="24"/>
          <w:szCs w:val="24"/>
          <w:lang w:eastAsia="fr-BE"/>
        </w:rPr>
        <w:t xml:space="preserve">- les jours ouvrables </w:t>
      </w:r>
      <w:r w:rsidRPr="00FD6A8E">
        <w:rPr>
          <w:rFonts w:eastAsiaTheme="minorEastAsia" w:cs="Times New Roman"/>
          <w:b/>
          <w:i/>
          <w:sz w:val="24"/>
          <w:szCs w:val="24"/>
          <w:lang w:eastAsia="fr-BE"/>
        </w:rPr>
        <w:t>de 9h00 à 12h00</w:t>
      </w:r>
      <w:r w:rsidR="00637679">
        <w:rPr>
          <w:rFonts w:eastAsiaTheme="minorEastAsia" w:cs="Times New Roman"/>
          <w:b/>
          <w:i/>
          <w:sz w:val="24"/>
          <w:szCs w:val="24"/>
          <w:lang w:eastAsia="fr-BE"/>
        </w:rPr>
        <w:t xml:space="preserve"> et de 14h00 à 16h00</w:t>
      </w:r>
      <w:r w:rsidR="00BC3F75">
        <w:rPr>
          <w:rFonts w:eastAsiaTheme="minorEastAsia" w:cs="Times New Roman"/>
          <w:b/>
          <w:i/>
          <w:sz w:val="24"/>
          <w:szCs w:val="24"/>
          <w:lang w:eastAsia="fr-BE"/>
        </w:rPr>
        <w:t xml:space="preserve"> </w:t>
      </w:r>
      <w:r w:rsidRPr="00FD6A8E">
        <w:rPr>
          <w:rFonts w:eastAsiaTheme="minorEastAsia" w:cs="Times New Roman"/>
          <w:sz w:val="24"/>
          <w:szCs w:val="24"/>
          <w:lang w:eastAsia="fr-BE"/>
        </w:rPr>
        <w:t>;</w:t>
      </w:r>
      <w:r w:rsidR="00D37B4C" w:rsidRPr="00D37B4C">
        <w:rPr>
          <w:rFonts w:ascii="Calibri" w:hAnsi="Calibri" w:cs="Calibri"/>
          <w:sz w:val="24"/>
          <w:szCs w:val="24"/>
        </w:rPr>
        <w:t xml:space="preserve"> </w:t>
      </w:r>
      <w:r w:rsidR="00D37B4C">
        <w:rPr>
          <w:rFonts w:ascii="Calibri" w:hAnsi="Calibri" w:cs="Calibri"/>
          <w:sz w:val="24"/>
          <w:szCs w:val="24"/>
        </w:rPr>
        <w:t>a</w:t>
      </w:r>
      <w:r w:rsidR="00D37B4C" w:rsidRPr="00B676A6">
        <w:rPr>
          <w:rFonts w:ascii="Calibri" w:hAnsi="Calibri" w:cs="Calibri"/>
          <w:sz w:val="24"/>
          <w:szCs w:val="24"/>
        </w:rPr>
        <w:t>fin d'assurer une disponibilité optimale des agents, nous vous proposons de prendre rendez-vous aux heures d'ouverture du service</w:t>
      </w:r>
      <w:r w:rsidR="00D37B4C">
        <w:rPr>
          <w:rFonts w:ascii="Calibri" w:hAnsi="Calibri" w:cs="Calibri"/>
          <w:sz w:val="24"/>
          <w:szCs w:val="24"/>
        </w:rPr>
        <w:t> ;</w:t>
      </w:r>
    </w:p>
    <w:p w14:paraId="62F75308" w14:textId="36C494D6" w:rsidR="00FD6A8E" w:rsidRPr="00FD6A8E" w:rsidRDefault="00FD6A8E" w:rsidP="00D37B4C">
      <w:pPr>
        <w:spacing w:after="0" w:line="240" w:lineRule="auto"/>
        <w:jc w:val="both"/>
        <w:rPr>
          <w:rFonts w:eastAsiaTheme="minorEastAsia" w:cs="Times New Roman"/>
          <w:sz w:val="24"/>
          <w:szCs w:val="24"/>
          <w:lang w:eastAsia="fr-BE"/>
        </w:rPr>
      </w:pPr>
      <w:r w:rsidRPr="00FD6A8E">
        <w:rPr>
          <w:rFonts w:eastAsiaTheme="minorEastAsia" w:cs="Times New Roman"/>
          <w:sz w:val="24"/>
          <w:szCs w:val="24"/>
          <w:lang w:eastAsia="fr-BE"/>
        </w:rPr>
        <w:t xml:space="preserve">- les </w:t>
      </w:r>
      <w:r w:rsidR="009D3F0C" w:rsidRPr="004740A1">
        <w:rPr>
          <w:rFonts w:eastAsiaTheme="minorEastAsia" w:cs="Times New Roman"/>
          <w:b/>
          <w:i/>
          <w:sz w:val="24"/>
          <w:szCs w:val="24"/>
          <w:lang w:eastAsia="fr-BE"/>
        </w:rPr>
        <w:t>mercred</w:t>
      </w:r>
      <w:r w:rsidRPr="004740A1">
        <w:rPr>
          <w:rFonts w:eastAsiaTheme="minorEastAsia" w:cs="Times New Roman"/>
          <w:b/>
          <w:i/>
          <w:sz w:val="24"/>
          <w:szCs w:val="24"/>
          <w:lang w:eastAsia="fr-BE"/>
        </w:rPr>
        <w:t xml:space="preserve">is </w:t>
      </w:r>
      <w:r w:rsidR="00E10ACD" w:rsidRPr="004740A1">
        <w:rPr>
          <w:rFonts w:eastAsiaTheme="minorEastAsia" w:cs="Times New Roman"/>
          <w:b/>
          <w:i/>
          <w:sz w:val="24"/>
          <w:szCs w:val="24"/>
          <w:lang w:eastAsia="fr-BE"/>
        </w:rPr>
        <w:t>21 et 28 octobre</w:t>
      </w:r>
      <w:r w:rsidRPr="004740A1">
        <w:rPr>
          <w:rFonts w:eastAsiaTheme="minorEastAsia" w:cs="Times New Roman"/>
          <w:sz w:val="24"/>
          <w:szCs w:val="24"/>
          <w:lang w:eastAsia="fr-BE"/>
        </w:rPr>
        <w:t xml:space="preserve"> </w:t>
      </w:r>
      <w:r w:rsidRPr="00FD6A8E">
        <w:rPr>
          <w:rFonts w:eastAsiaTheme="minorEastAsia" w:cs="Times New Roman"/>
          <w:sz w:val="24"/>
          <w:szCs w:val="24"/>
          <w:lang w:eastAsia="fr-BE"/>
        </w:rPr>
        <w:t>jusqu’à 20 heures ;</w:t>
      </w:r>
    </w:p>
    <w:p w14:paraId="3F718D53" w14:textId="75FBDAD0" w:rsidR="00FD6A8E" w:rsidRPr="00D37B4C" w:rsidRDefault="00FD6A8E" w:rsidP="00D37B4C">
      <w:pPr>
        <w:spacing w:after="0" w:line="240" w:lineRule="auto"/>
        <w:ind w:left="708"/>
        <w:jc w:val="both"/>
        <w:rPr>
          <w:rFonts w:eastAsiaTheme="minorEastAsia" w:cs="Times New Roman"/>
          <w:sz w:val="24"/>
          <w:szCs w:val="24"/>
          <w:lang w:eastAsia="fr-BE"/>
        </w:rPr>
      </w:pPr>
      <w:r w:rsidRPr="00FD6A8E">
        <w:rPr>
          <w:rFonts w:eastAsiaTheme="minorEastAsia" w:cs="Times New Roman"/>
          <w:sz w:val="24"/>
          <w:szCs w:val="24"/>
          <w:lang w:eastAsia="fr-BE"/>
        </w:rPr>
        <w:t>Pour les consultations jusqu’à 20 heures, rendez-vous doit être pris</w:t>
      </w:r>
      <w:r w:rsidR="00D37B4C">
        <w:rPr>
          <w:rFonts w:eastAsiaTheme="minorEastAsia" w:cs="Times New Roman"/>
          <w:sz w:val="24"/>
          <w:szCs w:val="24"/>
          <w:lang w:eastAsia="fr-BE"/>
        </w:rPr>
        <w:t>,</w:t>
      </w:r>
      <w:r w:rsidRPr="00FD6A8E">
        <w:rPr>
          <w:rFonts w:eastAsiaTheme="minorEastAsia" w:cs="Times New Roman"/>
          <w:sz w:val="24"/>
          <w:szCs w:val="24"/>
          <w:lang w:eastAsia="fr-BE"/>
        </w:rPr>
        <w:t xml:space="preserve"> au plus tard 24 heures à l’avance</w:t>
      </w:r>
      <w:r w:rsidR="00D37B4C">
        <w:rPr>
          <w:rFonts w:eastAsiaTheme="minorEastAsia" w:cs="Times New Roman"/>
          <w:sz w:val="24"/>
          <w:szCs w:val="24"/>
          <w:lang w:eastAsia="fr-BE"/>
        </w:rPr>
        <w:t>,</w:t>
      </w:r>
      <w:r w:rsidRPr="00FD6A8E">
        <w:rPr>
          <w:rFonts w:eastAsiaTheme="minorEastAsia" w:cs="Times New Roman"/>
          <w:sz w:val="24"/>
          <w:szCs w:val="24"/>
          <w:lang w:eastAsia="fr-BE"/>
        </w:rPr>
        <w:t xml:space="preserve"> auprès </w:t>
      </w:r>
      <w:r w:rsidR="00D37B4C">
        <w:rPr>
          <w:rFonts w:eastAsiaTheme="minorEastAsia" w:cs="Times New Roman"/>
          <w:sz w:val="24"/>
          <w:szCs w:val="24"/>
          <w:lang w:eastAsia="fr-BE"/>
        </w:rPr>
        <w:t xml:space="preserve">du </w:t>
      </w:r>
      <w:r w:rsidRPr="00FD6A8E">
        <w:rPr>
          <w:rFonts w:eastAsiaTheme="minorEastAsia" w:cs="Times New Roman"/>
          <w:b/>
          <w:i/>
          <w:sz w:val="24"/>
          <w:szCs w:val="24"/>
          <w:lang w:eastAsia="fr-BE"/>
        </w:rPr>
        <w:t>service urbanisme</w:t>
      </w:r>
      <w:r w:rsidR="00D37B4C">
        <w:rPr>
          <w:rFonts w:eastAsiaTheme="minorEastAsia" w:cs="Times New Roman"/>
          <w:sz w:val="24"/>
          <w:szCs w:val="24"/>
          <w:lang w:eastAsia="fr-BE"/>
        </w:rPr>
        <w:t xml:space="preserve"> - </w:t>
      </w:r>
      <w:r w:rsidRPr="00FD6A8E">
        <w:rPr>
          <w:rFonts w:eastAsiaTheme="minorEastAsia" w:cs="Times New Roman"/>
          <w:sz w:val="24"/>
          <w:szCs w:val="24"/>
          <w:lang w:eastAsia="fr-BE"/>
        </w:rPr>
        <w:t>téléphone :</w:t>
      </w:r>
      <w:r w:rsidRPr="00FD6A8E">
        <w:rPr>
          <w:rFonts w:eastAsiaTheme="minorEastAsia" w:cs="Times New Roman"/>
          <w:b/>
          <w:i/>
          <w:sz w:val="24"/>
          <w:szCs w:val="24"/>
          <w:lang w:eastAsia="fr-BE"/>
        </w:rPr>
        <w:t xml:space="preserve"> 087/68.01.3</w:t>
      </w:r>
      <w:r w:rsidR="00D37B4C">
        <w:rPr>
          <w:rFonts w:eastAsiaTheme="minorEastAsia" w:cs="Times New Roman"/>
          <w:b/>
          <w:i/>
          <w:sz w:val="24"/>
          <w:szCs w:val="24"/>
          <w:lang w:eastAsia="fr-BE"/>
        </w:rPr>
        <w:t>0</w:t>
      </w:r>
      <w:r w:rsidRPr="00FD6A8E">
        <w:rPr>
          <w:rFonts w:eastAsiaTheme="minorEastAsia" w:cs="Times New Roman"/>
          <w:sz w:val="24"/>
          <w:szCs w:val="24"/>
          <w:lang w:eastAsia="fr-BE"/>
        </w:rPr>
        <w:t>, mail :</w:t>
      </w:r>
      <w:r w:rsidRPr="00FD6A8E">
        <w:rPr>
          <w:rFonts w:eastAsiaTheme="minorEastAsia" w:cs="Times New Roman"/>
          <w:b/>
          <w:i/>
          <w:sz w:val="24"/>
          <w:szCs w:val="24"/>
          <w:lang w:eastAsia="fr-BE"/>
        </w:rPr>
        <w:t xml:space="preserve"> </w:t>
      </w:r>
      <w:hyperlink r:id="rId9" w:history="1">
        <w:r w:rsidR="00B676A6" w:rsidRPr="008F18B0">
          <w:rPr>
            <w:rStyle w:val="Lienhypertexte"/>
            <w:rFonts w:eastAsiaTheme="minorEastAsia" w:cs="Times New Roman"/>
            <w:b/>
            <w:i/>
            <w:sz w:val="24"/>
            <w:szCs w:val="24"/>
            <w:lang w:eastAsia="fr-BE"/>
          </w:rPr>
          <w:t>urbanisme@aubel.be</w:t>
        </w:r>
      </w:hyperlink>
      <w:r w:rsidRPr="00FD6A8E">
        <w:rPr>
          <w:rFonts w:eastAsiaTheme="minorEastAsia" w:cs="Times New Roman"/>
          <w:b/>
          <w:i/>
          <w:sz w:val="24"/>
          <w:szCs w:val="24"/>
          <w:lang w:eastAsia="fr-BE"/>
        </w:rPr>
        <w:t>.</w:t>
      </w:r>
    </w:p>
    <w:p w14:paraId="024785C5" w14:textId="77777777" w:rsidR="00FD6A8E" w:rsidRPr="00FD6A8E" w:rsidRDefault="00FD6A8E" w:rsidP="00D37B4C">
      <w:pPr>
        <w:spacing w:after="0" w:line="240" w:lineRule="auto"/>
        <w:jc w:val="both"/>
        <w:rPr>
          <w:rFonts w:eastAsiaTheme="minorEastAsia" w:cs="Times New Roman"/>
          <w:sz w:val="24"/>
          <w:szCs w:val="24"/>
          <w:lang w:eastAsia="fr-BE"/>
        </w:rPr>
      </w:pPr>
    </w:p>
    <w:p w14:paraId="0CE3772A" w14:textId="77777777" w:rsidR="00FD6A8E" w:rsidRPr="00FD6A8E" w:rsidRDefault="00FD6A8E" w:rsidP="00D37B4C">
      <w:pPr>
        <w:spacing w:after="0" w:line="240" w:lineRule="auto"/>
        <w:jc w:val="both"/>
        <w:rPr>
          <w:rFonts w:eastAsiaTheme="minorEastAsia" w:cs="Times New Roman"/>
          <w:sz w:val="24"/>
          <w:szCs w:val="24"/>
          <w:lang w:eastAsia="fr-BE"/>
        </w:rPr>
      </w:pPr>
      <w:r w:rsidRPr="00FD6A8E">
        <w:rPr>
          <w:rFonts w:eastAsiaTheme="minorEastAsia" w:cs="Times New Roman"/>
          <w:sz w:val="24"/>
          <w:szCs w:val="24"/>
          <w:lang w:eastAsia="fr-BE"/>
        </w:rPr>
        <w:t>Les réclamations et observations écrites sont à adresser au Collège communal,</w:t>
      </w:r>
    </w:p>
    <w:p w14:paraId="0D5F3A44" w14:textId="77777777" w:rsidR="00FD6A8E" w:rsidRPr="00FD6A8E" w:rsidRDefault="00FD6A8E" w:rsidP="00D37B4C">
      <w:pPr>
        <w:spacing w:after="0" w:line="240" w:lineRule="auto"/>
        <w:jc w:val="both"/>
        <w:rPr>
          <w:rFonts w:eastAsiaTheme="minorEastAsia" w:cs="Times New Roman"/>
          <w:sz w:val="24"/>
          <w:szCs w:val="24"/>
          <w:lang w:eastAsia="fr-BE"/>
        </w:rPr>
      </w:pPr>
      <w:r w:rsidRPr="00FD6A8E">
        <w:rPr>
          <w:rFonts w:eastAsiaTheme="minorEastAsia" w:cs="Times New Roman"/>
          <w:sz w:val="24"/>
          <w:szCs w:val="24"/>
          <w:lang w:eastAsia="fr-BE"/>
        </w:rPr>
        <w:t xml:space="preserve">- par courrier ordinaire à l’adresse suivante : </w:t>
      </w:r>
      <w:r w:rsidRPr="00FD6A8E">
        <w:rPr>
          <w:rFonts w:eastAsiaTheme="minorEastAsia" w:cs="Times New Roman"/>
          <w:b/>
          <w:i/>
          <w:sz w:val="24"/>
          <w:szCs w:val="24"/>
          <w:lang w:eastAsia="fr-BE"/>
        </w:rPr>
        <w:t>Collège Communal - Place Nicolaï n° 1 - 4880 Aubel</w:t>
      </w:r>
    </w:p>
    <w:p w14:paraId="69DBAF0A" w14:textId="77777777" w:rsidR="00FD6A8E" w:rsidRPr="00FD6A8E" w:rsidRDefault="00FD6A8E" w:rsidP="00D37B4C">
      <w:pPr>
        <w:spacing w:after="0" w:line="240" w:lineRule="auto"/>
        <w:jc w:val="both"/>
        <w:rPr>
          <w:rFonts w:eastAsiaTheme="minorEastAsia" w:cs="Times New Roman"/>
          <w:sz w:val="24"/>
          <w:szCs w:val="24"/>
          <w:lang w:eastAsia="fr-BE"/>
        </w:rPr>
      </w:pPr>
      <w:r w:rsidRPr="00FD6A8E">
        <w:rPr>
          <w:rFonts w:eastAsiaTheme="minorEastAsia" w:cs="Times New Roman"/>
          <w:sz w:val="24"/>
          <w:szCs w:val="24"/>
          <w:lang w:eastAsia="fr-BE"/>
        </w:rPr>
        <w:t xml:space="preserve">- par courrier électronique à l’adresse suivante : </w:t>
      </w:r>
      <w:r w:rsidRPr="00FD6A8E">
        <w:rPr>
          <w:rFonts w:eastAsiaTheme="minorEastAsia" w:cs="Times New Roman"/>
          <w:b/>
          <w:i/>
          <w:sz w:val="24"/>
          <w:szCs w:val="24"/>
          <w:lang w:eastAsia="fr-BE"/>
        </w:rPr>
        <w:t>urbanisme@aubel.be</w:t>
      </w:r>
      <w:r w:rsidRPr="00FD6A8E">
        <w:rPr>
          <w:rFonts w:eastAsiaTheme="minorEastAsia" w:cs="Times New Roman"/>
          <w:sz w:val="24"/>
          <w:szCs w:val="24"/>
          <w:lang w:eastAsia="fr-BE"/>
        </w:rPr>
        <w:t xml:space="preserve"> </w:t>
      </w:r>
    </w:p>
    <w:p w14:paraId="2BD6F8E0" w14:textId="77777777" w:rsidR="00FD6A8E" w:rsidRPr="00FD6A8E" w:rsidRDefault="00FD6A8E" w:rsidP="00D37B4C">
      <w:pPr>
        <w:spacing w:after="0" w:line="240" w:lineRule="auto"/>
        <w:jc w:val="both"/>
        <w:rPr>
          <w:rFonts w:eastAsiaTheme="minorEastAsia" w:cs="Times New Roman"/>
          <w:sz w:val="24"/>
          <w:szCs w:val="24"/>
          <w:lang w:eastAsia="fr-BE"/>
        </w:rPr>
      </w:pPr>
      <w:r w:rsidRPr="00FD6A8E">
        <w:rPr>
          <w:rFonts w:eastAsiaTheme="minorEastAsia" w:cs="Times New Roman"/>
          <w:sz w:val="24"/>
          <w:szCs w:val="24"/>
          <w:lang w:eastAsia="fr-BE"/>
        </w:rPr>
        <w:t xml:space="preserve">- remises </w:t>
      </w:r>
      <w:r w:rsidRPr="00FD6A8E">
        <w:rPr>
          <w:rFonts w:eastAsiaTheme="minorEastAsia" w:cs="Times New Roman"/>
          <w:b/>
          <w:i/>
          <w:sz w:val="24"/>
          <w:szCs w:val="24"/>
          <w:lang w:eastAsia="fr-BE"/>
        </w:rPr>
        <w:t>au Service Urbanisme</w:t>
      </w:r>
      <w:r w:rsidRPr="00FD6A8E">
        <w:rPr>
          <w:rFonts w:eastAsiaTheme="minorEastAsia" w:cs="Times New Roman"/>
          <w:sz w:val="24"/>
          <w:szCs w:val="24"/>
          <w:lang w:eastAsia="fr-BE"/>
        </w:rPr>
        <w:t xml:space="preserve"> dont le bureau se trouve </w:t>
      </w:r>
      <w:r w:rsidRPr="00FD6A8E">
        <w:rPr>
          <w:rFonts w:eastAsiaTheme="minorEastAsia" w:cs="Times New Roman"/>
          <w:b/>
          <w:i/>
          <w:sz w:val="24"/>
          <w:szCs w:val="24"/>
          <w:lang w:eastAsia="fr-BE"/>
        </w:rPr>
        <w:t>Place Nicolaï n° 1 (1</w:t>
      </w:r>
      <w:r w:rsidRPr="00FD6A8E">
        <w:rPr>
          <w:rFonts w:eastAsiaTheme="minorEastAsia" w:cs="Times New Roman"/>
          <w:b/>
          <w:i/>
          <w:sz w:val="24"/>
          <w:szCs w:val="24"/>
          <w:vertAlign w:val="superscript"/>
          <w:lang w:eastAsia="fr-BE"/>
        </w:rPr>
        <w:t>er</w:t>
      </w:r>
      <w:r w:rsidRPr="00FD6A8E">
        <w:rPr>
          <w:rFonts w:eastAsiaTheme="minorEastAsia" w:cs="Times New Roman"/>
          <w:b/>
          <w:i/>
          <w:sz w:val="24"/>
          <w:szCs w:val="24"/>
          <w:lang w:eastAsia="fr-BE"/>
        </w:rPr>
        <w:t xml:space="preserve"> étage) à 4880 Aubel</w:t>
      </w:r>
      <w:r w:rsidRPr="00FD6A8E">
        <w:rPr>
          <w:rFonts w:eastAsiaTheme="minorEastAsia" w:cs="Times New Roman"/>
          <w:sz w:val="24"/>
          <w:szCs w:val="24"/>
          <w:lang w:eastAsia="fr-BE"/>
        </w:rPr>
        <w:t>.</w:t>
      </w:r>
    </w:p>
    <w:p w14:paraId="71166A43" w14:textId="4F311C6E" w:rsidR="00FD6A8E" w:rsidRPr="00FD6A8E" w:rsidRDefault="00FD6A8E" w:rsidP="00D37B4C">
      <w:pPr>
        <w:spacing w:after="0" w:line="240" w:lineRule="auto"/>
        <w:jc w:val="both"/>
        <w:rPr>
          <w:rFonts w:eastAsiaTheme="minorEastAsia" w:cs="Times New Roman"/>
          <w:sz w:val="24"/>
          <w:szCs w:val="24"/>
          <w:lang w:eastAsia="fr-BE"/>
        </w:rPr>
      </w:pPr>
      <w:r w:rsidRPr="00FD6A8E">
        <w:rPr>
          <w:rFonts w:eastAsiaTheme="minorEastAsia" w:cs="Times New Roman"/>
          <w:sz w:val="24"/>
          <w:szCs w:val="24"/>
          <w:lang w:eastAsia="fr-BE"/>
        </w:rPr>
        <w:t xml:space="preserve">L’enveloppe, la télécopie ou le courrier électronique portera la mention : </w:t>
      </w:r>
      <w:r w:rsidR="00BC3F75">
        <w:rPr>
          <w:rFonts w:eastAsiaTheme="minorEastAsia" w:cs="Times New Roman"/>
          <w:b/>
          <w:i/>
          <w:sz w:val="24"/>
          <w:szCs w:val="24"/>
          <w:lang w:eastAsia="fr-BE"/>
        </w:rPr>
        <w:t xml:space="preserve">permis urbanisme </w:t>
      </w:r>
      <w:r w:rsidR="009B440B">
        <w:rPr>
          <w:rFonts w:eastAsiaTheme="minorEastAsia" w:cs="Times New Roman"/>
          <w:b/>
          <w:i/>
          <w:sz w:val="24"/>
          <w:szCs w:val="24"/>
          <w:lang w:eastAsia="fr-BE"/>
        </w:rPr>
        <w:fldChar w:fldCharType="begin"/>
      </w:r>
      <w:r w:rsidR="009B440B">
        <w:rPr>
          <w:rFonts w:eastAsiaTheme="minorEastAsia" w:cs="Times New Roman"/>
          <w:b/>
          <w:i/>
          <w:sz w:val="24"/>
          <w:szCs w:val="24"/>
          <w:lang w:eastAsia="fr-BE"/>
        </w:rPr>
        <w:instrText xml:space="preserve"> MERGEFIELD "Référence" </w:instrText>
      </w:r>
      <w:r w:rsidR="009B440B">
        <w:rPr>
          <w:rFonts w:eastAsiaTheme="minorEastAsia" w:cs="Times New Roman"/>
          <w:b/>
          <w:i/>
          <w:sz w:val="24"/>
          <w:szCs w:val="24"/>
          <w:lang w:eastAsia="fr-BE"/>
        </w:rPr>
        <w:fldChar w:fldCharType="separate"/>
      </w:r>
      <w:r w:rsidR="004740A1" w:rsidRPr="006731F9">
        <w:rPr>
          <w:rFonts w:eastAsiaTheme="minorEastAsia" w:cs="Times New Roman"/>
          <w:b/>
          <w:i/>
          <w:noProof/>
          <w:sz w:val="24"/>
          <w:szCs w:val="24"/>
          <w:lang w:eastAsia="fr-BE"/>
        </w:rPr>
        <w:t>PU 2836</w:t>
      </w:r>
      <w:r w:rsidR="009B440B">
        <w:rPr>
          <w:rFonts w:eastAsiaTheme="minorEastAsia" w:cs="Times New Roman"/>
          <w:b/>
          <w:i/>
          <w:sz w:val="24"/>
          <w:szCs w:val="24"/>
          <w:lang w:eastAsia="fr-BE"/>
        </w:rPr>
        <w:fldChar w:fldCharType="end"/>
      </w:r>
      <w:r w:rsidRPr="00FD6A8E">
        <w:rPr>
          <w:rFonts w:eastAsiaTheme="minorEastAsia" w:cs="Times New Roman"/>
          <w:b/>
          <w:i/>
          <w:sz w:val="24"/>
          <w:szCs w:val="24"/>
          <w:lang w:eastAsia="fr-BE"/>
        </w:rPr>
        <w:t>.</w:t>
      </w:r>
    </w:p>
    <w:p w14:paraId="3D55ED2D" w14:textId="77777777" w:rsidR="00D37B4C" w:rsidRDefault="00D37B4C" w:rsidP="00D37B4C">
      <w:pPr>
        <w:spacing w:after="0" w:line="240" w:lineRule="auto"/>
        <w:jc w:val="both"/>
        <w:rPr>
          <w:rFonts w:eastAsiaTheme="minorEastAsia" w:cs="Times New Roman"/>
          <w:sz w:val="24"/>
          <w:szCs w:val="24"/>
          <w:lang w:eastAsia="fr-BE"/>
        </w:rPr>
      </w:pPr>
    </w:p>
    <w:p w14:paraId="6DD86CB3" w14:textId="4C7D4A0B" w:rsidR="00332F04" w:rsidRPr="004740A1" w:rsidRDefault="00D37B4C" w:rsidP="004740A1">
      <w:pPr>
        <w:spacing w:line="240" w:lineRule="auto"/>
        <w:jc w:val="both"/>
        <w:rPr>
          <w:rFonts w:eastAsiaTheme="minorEastAsia" w:cs="Times New Roman"/>
          <w:sz w:val="24"/>
          <w:szCs w:val="24"/>
          <w:lang w:eastAsia="fr-BE"/>
        </w:rPr>
      </w:pPr>
      <w:r w:rsidRPr="00FD6A8E">
        <w:rPr>
          <w:rFonts w:eastAsiaTheme="minorEastAsia" w:cs="Times New Roman"/>
          <w:sz w:val="24"/>
          <w:szCs w:val="24"/>
          <w:lang w:eastAsia="fr-BE"/>
        </w:rPr>
        <w:t xml:space="preserve">Les réclamations et observations orales peuvent être formulées pendant la même période sur rendez-vous auprès </w:t>
      </w:r>
      <w:r>
        <w:rPr>
          <w:rFonts w:eastAsiaTheme="minorEastAsia" w:cs="Times New Roman"/>
          <w:sz w:val="24"/>
          <w:szCs w:val="24"/>
          <w:lang w:eastAsia="fr-BE"/>
        </w:rPr>
        <w:t xml:space="preserve">du </w:t>
      </w:r>
      <w:r w:rsidRPr="00FD6A8E">
        <w:rPr>
          <w:rFonts w:eastAsiaTheme="minorEastAsia" w:cs="Times New Roman"/>
          <w:b/>
          <w:i/>
          <w:sz w:val="24"/>
          <w:szCs w:val="24"/>
          <w:lang w:eastAsia="fr-BE"/>
        </w:rPr>
        <w:t>service urbanisme</w:t>
      </w:r>
      <w:r w:rsidRPr="00FD6A8E">
        <w:rPr>
          <w:rFonts w:eastAsiaTheme="minorEastAsia" w:cs="Times New Roman"/>
          <w:sz w:val="24"/>
          <w:szCs w:val="24"/>
          <w:lang w:eastAsia="fr-BE"/>
        </w:rPr>
        <w:t xml:space="preserve"> ou lors de la séance de clôture de l’enquête</w:t>
      </w:r>
      <w:r>
        <w:rPr>
          <w:rFonts w:eastAsiaTheme="minorEastAsia" w:cs="Times New Roman"/>
          <w:sz w:val="24"/>
          <w:szCs w:val="24"/>
          <w:lang w:eastAsia="fr-BE"/>
        </w:rPr>
        <w:t xml:space="preserve"> </w:t>
      </w:r>
      <w:r w:rsidRPr="00FD6A8E">
        <w:rPr>
          <w:rFonts w:eastAsiaTheme="minorEastAsia" w:cs="Times New Roman"/>
          <w:sz w:val="24"/>
          <w:szCs w:val="24"/>
          <w:lang w:eastAsia="fr-BE"/>
        </w:rPr>
        <w:t>publique</w:t>
      </w:r>
      <w:r>
        <w:rPr>
          <w:rFonts w:eastAsiaTheme="minorEastAsia" w:cs="Times New Roman"/>
          <w:sz w:val="24"/>
          <w:szCs w:val="24"/>
          <w:lang w:eastAsia="fr-BE"/>
        </w:rPr>
        <w:t>, laquelle</w:t>
      </w:r>
      <w:r w:rsidRPr="00FD6A8E">
        <w:rPr>
          <w:rFonts w:eastAsiaTheme="minorEastAsia" w:cs="Times New Roman"/>
          <w:sz w:val="24"/>
          <w:szCs w:val="24"/>
          <w:lang w:eastAsia="fr-BE"/>
        </w:rPr>
        <w:t xml:space="preserve"> aura lieu à l’adresse suivante :</w:t>
      </w:r>
      <w:r>
        <w:rPr>
          <w:rFonts w:eastAsiaTheme="minorEastAsia" w:cs="Times New Roman"/>
          <w:sz w:val="24"/>
          <w:szCs w:val="24"/>
          <w:lang w:eastAsia="fr-BE"/>
        </w:rPr>
        <w:t xml:space="preserve"> </w:t>
      </w:r>
      <w:r w:rsidRPr="00FD6A8E">
        <w:rPr>
          <w:rFonts w:eastAsiaTheme="minorEastAsia" w:cs="Times New Roman"/>
          <w:b/>
          <w:i/>
          <w:sz w:val="24"/>
          <w:szCs w:val="24"/>
          <w:lang w:eastAsia="fr-BE"/>
        </w:rPr>
        <w:t>Administration Communale – Salle du Conseil (1</w:t>
      </w:r>
      <w:r w:rsidRPr="00FD6A8E">
        <w:rPr>
          <w:rFonts w:eastAsiaTheme="minorEastAsia" w:cs="Times New Roman"/>
          <w:b/>
          <w:i/>
          <w:sz w:val="24"/>
          <w:szCs w:val="24"/>
          <w:vertAlign w:val="superscript"/>
          <w:lang w:eastAsia="fr-BE"/>
        </w:rPr>
        <w:t>er</w:t>
      </w:r>
      <w:r w:rsidRPr="00FD6A8E">
        <w:rPr>
          <w:rFonts w:eastAsiaTheme="minorEastAsia" w:cs="Times New Roman"/>
          <w:b/>
          <w:i/>
          <w:sz w:val="24"/>
          <w:szCs w:val="24"/>
          <w:lang w:eastAsia="fr-BE"/>
        </w:rPr>
        <w:t xml:space="preserve"> étage) - Place Nicolaï n° 1 à 4880 Aubel,</w:t>
      </w:r>
      <w:r>
        <w:rPr>
          <w:rFonts w:eastAsiaTheme="minorEastAsia" w:cs="Times New Roman"/>
          <w:sz w:val="24"/>
          <w:szCs w:val="24"/>
          <w:lang w:eastAsia="fr-BE"/>
        </w:rPr>
        <w:t xml:space="preserve"> </w:t>
      </w:r>
      <w:r w:rsidRPr="00FD6A8E">
        <w:rPr>
          <w:rFonts w:eastAsiaTheme="minorEastAsia" w:cs="Times New Roman"/>
          <w:b/>
          <w:i/>
          <w:sz w:val="24"/>
          <w:szCs w:val="24"/>
          <w:lang w:eastAsia="fr-BE"/>
        </w:rPr>
        <w:t xml:space="preserve">le </w:t>
      </w:r>
      <w:r>
        <w:rPr>
          <w:rFonts w:eastAsiaTheme="minorEastAsia" w:cs="Times New Roman"/>
          <w:b/>
          <w:i/>
          <w:sz w:val="24"/>
          <w:szCs w:val="24"/>
          <w:lang w:eastAsia="fr-BE"/>
        </w:rPr>
        <w:fldChar w:fldCharType="begin"/>
      </w:r>
      <w:r>
        <w:rPr>
          <w:rFonts w:eastAsiaTheme="minorEastAsia" w:cs="Times New Roman"/>
          <w:b/>
          <w:i/>
          <w:sz w:val="24"/>
          <w:szCs w:val="24"/>
          <w:lang w:eastAsia="fr-BE"/>
        </w:rPr>
        <w:instrText xml:space="preserve"> MERGEFIELD "Clôture_enquête" </w:instrText>
      </w:r>
      <w:r>
        <w:rPr>
          <w:rFonts w:eastAsiaTheme="minorEastAsia" w:cs="Times New Roman"/>
          <w:b/>
          <w:i/>
          <w:sz w:val="24"/>
          <w:szCs w:val="24"/>
          <w:lang w:eastAsia="fr-BE"/>
        </w:rPr>
        <w:fldChar w:fldCharType="separate"/>
      </w:r>
      <w:r w:rsidR="004740A1" w:rsidRPr="006731F9">
        <w:rPr>
          <w:rFonts w:eastAsiaTheme="minorEastAsia" w:cs="Times New Roman"/>
          <w:b/>
          <w:i/>
          <w:noProof/>
          <w:sz w:val="24"/>
          <w:szCs w:val="24"/>
          <w:lang w:eastAsia="fr-BE"/>
        </w:rPr>
        <w:t>-</w:t>
      </w:r>
      <w:r>
        <w:rPr>
          <w:rFonts w:eastAsiaTheme="minorEastAsia" w:cs="Times New Roman"/>
          <w:b/>
          <w:i/>
          <w:sz w:val="24"/>
          <w:szCs w:val="24"/>
          <w:lang w:eastAsia="fr-BE"/>
        </w:rPr>
        <w:fldChar w:fldCharType="end"/>
      </w:r>
      <w:r>
        <w:rPr>
          <w:rFonts w:eastAsiaTheme="minorEastAsia" w:cs="Times New Roman"/>
          <w:b/>
          <w:i/>
          <w:sz w:val="24"/>
          <w:szCs w:val="24"/>
          <w:lang w:eastAsia="fr-BE"/>
        </w:rPr>
        <w:t xml:space="preserve"> </w:t>
      </w:r>
      <w:r w:rsidRPr="00FD6A8E">
        <w:rPr>
          <w:rFonts w:eastAsiaTheme="minorEastAsia" w:cs="Times New Roman"/>
          <w:b/>
          <w:i/>
          <w:sz w:val="24"/>
          <w:szCs w:val="24"/>
          <w:lang w:eastAsia="fr-BE"/>
        </w:rPr>
        <w:t>à 1</w:t>
      </w:r>
      <w:r>
        <w:rPr>
          <w:rFonts w:eastAsiaTheme="minorEastAsia" w:cs="Times New Roman"/>
          <w:b/>
          <w:i/>
          <w:sz w:val="24"/>
          <w:szCs w:val="24"/>
          <w:lang w:eastAsia="fr-BE"/>
        </w:rPr>
        <w:t>5</w:t>
      </w:r>
      <w:r w:rsidRPr="00FD6A8E">
        <w:rPr>
          <w:rFonts w:eastAsiaTheme="minorEastAsia" w:cs="Times New Roman"/>
          <w:b/>
          <w:i/>
          <w:sz w:val="24"/>
          <w:szCs w:val="24"/>
          <w:lang w:eastAsia="fr-BE"/>
        </w:rPr>
        <w:t>h00.</w:t>
      </w:r>
    </w:p>
    <w:sectPr w:rsidR="00332F04" w:rsidRPr="004740A1" w:rsidSect="00D37B4C">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80243" w14:textId="77777777" w:rsidR="00A85C52" w:rsidRDefault="00A85C52" w:rsidP="00E655A7">
      <w:pPr>
        <w:spacing w:after="0" w:line="240" w:lineRule="auto"/>
      </w:pPr>
      <w:r>
        <w:separator/>
      </w:r>
    </w:p>
  </w:endnote>
  <w:endnote w:type="continuationSeparator" w:id="0">
    <w:p w14:paraId="2D7D069A" w14:textId="77777777" w:rsidR="00A85C52" w:rsidRDefault="00A85C52" w:rsidP="00E65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B9E5E" w14:textId="77777777" w:rsidR="00A85C52" w:rsidRDefault="00A85C52" w:rsidP="00E655A7">
      <w:pPr>
        <w:spacing w:after="0" w:line="240" w:lineRule="auto"/>
      </w:pPr>
      <w:r>
        <w:separator/>
      </w:r>
    </w:p>
  </w:footnote>
  <w:footnote w:type="continuationSeparator" w:id="0">
    <w:p w14:paraId="5B85BEE4" w14:textId="77777777" w:rsidR="00A85C52" w:rsidRDefault="00A85C52" w:rsidP="00E65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1D3E" w14:textId="77777777" w:rsidR="00E655A7" w:rsidRPr="00872390" w:rsidRDefault="00E655A7" w:rsidP="00872390">
    <w:pPr>
      <w:pStyle w:val="En-tte"/>
      <w:jc w:val="right"/>
      <w:rPr>
        <w:rFonts w:ascii="Verdana" w:hAnsi="Verdana"/>
      </w:rPr>
    </w:pPr>
    <w:r w:rsidRPr="00872390">
      <w:rPr>
        <w:rFonts w:ascii="Verdana" w:hAnsi="Verdana"/>
      </w:rPr>
      <w:t xml:space="preserve">Annexe </w:t>
    </w:r>
    <w:r w:rsidR="00872390">
      <w:rPr>
        <w:rFonts w:ascii="Verdana" w:hAnsi="Verdana"/>
      </w:rPr>
      <w:t>n°</w:t>
    </w:r>
    <w:r w:rsidRPr="00872390">
      <w:rPr>
        <w:rFonts w:ascii="Verdana" w:hAnsi="Verdana"/>
      </w:rPr>
      <w:t>2</w:t>
    </w:r>
    <w:r w:rsidR="00D94F5B" w:rsidRPr="00872390">
      <w:rPr>
        <w:rFonts w:ascii="Verdana" w:hAnsi="Verdana"/>
      </w:rPr>
      <w:t>6</w:t>
    </w:r>
  </w:p>
  <w:p w14:paraId="2372B83B" w14:textId="77777777" w:rsidR="00E655A7" w:rsidRDefault="00E655A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519037B8"/>
    <w:multiLevelType w:val="multilevel"/>
    <w:tmpl w:val="16EA5B06"/>
    <w:lvl w:ilvl="0">
      <w:start w:val="1"/>
      <w:numFmt w:val="upperRoman"/>
      <w:pStyle w:val="Titre1"/>
      <w:suff w:val="nothing"/>
      <w:lvlText w:val="Livre %1 - "/>
      <w:lvlJc w:val="center"/>
      <w:pPr>
        <w:ind w:left="4395" w:firstLine="0"/>
      </w:pPr>
      <w:rPr>
        <w:rFonts w:hint="default"/>
      </w:rPr>
    </w:lvl>
    <w:lvl w:ilvl="1">
      <w:start w:val="1"/>
      <w:numFmt w:val="upperRoman"/>
      <w:suff w:val="nothing"/>
      <w:lvlText w:val="[Titre %2 - "/>
      <w:lvlJc w:val="center"/>
      <w:pPr>
        <w:ind w:left="4395" w:firstLine="0"/>
      </w:pPr>
      <w:rPr>
        <w:rFonts w:hint="default"/>
        <w:caps/>
        <w:sz w:val="30"/>
        <w:szCs w:val="30"/>
      </w:rPr>
    </w:lvl>
    <w:lvl w:ilvl="2">
      <w:start w:val="1"/>
      <w:numFmt w:val="upperRoman"/>
      <w:suff w:val="nothing"/>
      <w:lvlText w:val="Chapitre %3 - "/>
      <w:lvlJc w:val="center"/>
      <w:pPr>
        <w:ind w:left="9357" w:firstLine="0"/>
      </w:pPr>
      <w:rPr>
        <w:rFonts w:cs="Times New Roman"/>
        <w:b w:val="0"/>
        <w:bCs w:val="0"/>
        <w:i w:val="0"/>
        <w:iCs w:val="0"/>
        <w:caps w:val="0"/>
        <w:smallCaps w:val="0"/>
        <w:strike w:val="0"/>
        <w:dstrike w:val="0"/>
        <w:noProof w:val="0"/>
        <w:vanish w:val="0"/>
        <w:spacing w:val="0"/>
        <w:kern w:val="0"/>
        <w:position w:val="0"/>
        <w:sz w:val="30"/>
        <w:szCs w:val="30"/>
        <w:u w:val="none"/>
        <w:vertAlign w:val="baseline"/>
        <w:em w:val="none"/>
        <w:lang w:val="fr-BE"/>
      </w:rPr>
    </w:lvl>
    <w:lvl w:ilvl="3">
      <w:start w:val="1"/>
      <w:numFmt w:val="decimal"/>
      <w:suff w:val="space"/>
      <w:lvlText w:val="Section %4 - "/>
      <w:lvlJc w:val="left"/>
      <w:pPr>
        <w:ind w:left="4395" w:firstLine="0"/>
      </w:pPr>
      <w:rPr>
        <w:rFonts w:hint="default"/>
        <w:caps/>
        <w:lang w:val="fr-FR"/>
      </w:rPr>
    </w:lvl>
    <w:lvl w:ilvl="4">
      <w:start w:val="1"/>
      <w:numFmt w:val="decimal"/>
      <w:suff w:val="space"/>
      <w:lvlText w:val="Sous-section %5 - "/>
      <w:lvlJc w:val="left"/>
      <w:pPr>
        <w:ind w:left="4395" w:firstLine="0"/>
      </w:pPr>
      <w:rPr>
        <w:rFonts w:ascii="Times New Roman" w:hAnsi="Times New Roman" w:cs="Times New Roman" w:hint="default"/>
        <w:b w:val="0"/>
        <w:bCs w:val="0"/>
        <w:i w:val="0"/>
        <w:iCs w:val="0"/>
        <w:caps w:val="0"/>
        <w:smallCaps w:val="0"/>
        <w:strike w:val="0"/>
        <w:dstrike w:val="0"/>
        <w:noProof w:val="0"/>
        <w:vanish w:val="0"/>
        <w:spacing w:val="0"/>
        <w:kern w:val="0"/>
        <w:position w:val="0"/>
        <w:sz w:val="24"/>
        <w:szCs w:val="24"/>
        <w:u w:val="none"/>
        <w:vertAlign w:val="baseline"/>
        <w:em w:val="none"/>
      </w:rPr>
    </w:lvl>
    <w:lvl w:ilvl="5">
      <w:start w:val="1"/>
      <w:numFmt w:val="decimal"/>
      <w:lvlRestart w:val="0"/>
      <w:suff w:val="space"/>
      <w:lvlText w:val="Art. %6."/>
      <w:lvlJc w:val="left"/>
      <w:pPr>
        <w:ind w:left="4935" w:firstLine="0"/>
      </w:pPr>
      <w:rPr>
        <w:rFonts w:cs="Times New Roman"/>
        <w:b/>
        <w:bCs w:val="0"/>
        <w:i w:val="0"/>
        <w:iCs w:val="0"/>
        <w:caps w:val="0"/>
        <w:smallCaps w:val="0"/>
        <w:strike w:val="0"/>
        <w:dstrike w:val="0"/>
        <w:noProof w:val="0"/>
        <w:vanish w:val="0"/>
        <w:spacing w:val="0"/>
        <w:kern w:val="0"/>
        <w:position w:val="0"/>
        <w:u w:val="none"/>
        <w:vertAlign w:val="baseline"/>
        <w:em w:val="none"/>
      </w:rPr>
    </w:lvl>
    <w:lvl w:ilvl="6">
      <w:start w:val="1"/>
      <w:numFmt w:val="decimal"/>
      <w:suff w:val="space"/>
      <w:lvlText w:val="§ %7."/>
      <w:lvlJc w:val="left"/>
      <w:pPr>
        <w:ind w:left="4395" w:firstLine="0"/>
      </w:pPr>
      <w:rPr>
        <w:rFonts w:hint="default"/>
      </w:rPr>
    </w:lvl>
    <w:lvl w:ilvl="7">
      <w:start w:val="1"/>
      <w:numFmt w:val="decimal"/>
      <w:lvlText w:val="%1.%2.%3.%4.%5.%6.%7.%8"/>
      <w:lvlJc w:val="left"/>
      <w:pPr>
        <w:tabs>
          <w:tab w:val="num" w:pos="5835"/>
        </w:tabs>
        <w:ind w:left="5835" w:hanging="1440"/>
      </w:pPr>
      <w:rPr>
        <w:rFonts w:hint="default"/>
      </w:rPr>
    </w:lvl>
    <w:lvl w:ilvl="8">
      <w:start w:val="1"/>
      <w:numFmt w:val="decimal"/>
      <w:lvlText w:val="%1.%2.%3.%4.%5.%6.%7.%8.%9"/>
      <w:lvlJc w:val="left"/>
      <w:pPr>
        <w:tabs>
          <w:tab w:val="num" w:pos="5979"/>
        </w:tabs>
        <w:ind w:left="5979" w:hanging="1584"/>
      </w:pPr>
      <w:rPr>
        <w:rFonts w:hint="default"/>
      </w:rPr>
    </w:lvl>
  </w:abstractNum>
  <w:num w:numId="1" w16cid:durableId="592471216">
    <w:abstractNumId w:val="1"/>
  </w:num>
  <w:num w:numId="2" w16cid:durableId="696588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quot;M:\Urbanisme\Permis d'urbanisme\De Hesselle-Golomb-Malherbe\2836 de Hesselle-Golomb-Malherbe\2836 ENCODAGE des données.xlsx&quot;;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Feuil1$`"/>
    <w:dataSource r:id="rId1"/>
    <w:viewMergedData/>
    <w:odso>
      <w:udl w:val="Provider=Microsoft.ACE.OLEDB.12.0;User ID=Admin;Data Source=&quot;M:\Urbanisme\Permis d'urbanisme\De Hesselle-Golomb-Malherbe\2836 de Hesselle-Golomb-Malherbe\2836 ENCODAGE des données.xlsx&quot;;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Feuil1$"/>
      <w:src r:id="rId2"/>
      <w:colDelim w:val="9"/>
      <w:type w:val="database"/>
      <w:fHdr/>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fieldMapData>
        <w:lid w:val="fr-BE"/>
      </w:fieldMapData>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BBE"/>
    <w:rsid w:val="00041C02"/>
    <w:rsid w:val="0004241C"/>
    <w:rsid w:val="00057DA9"/>
    <w:rsid w:val="00096BCD"/>
    <w:rsid w:val="000A5B86"/>
    <w:rsid w:val="000B06F9"/>
    <w:rsid w:val="000B0739"/>
    <w:rsid w:val="001016AC"/>
    <w:rsid w:val="0013407E"/>
    <w:rsid w:val="0016444C"/>
    <w:rsid w:val="001B0B74"/>
    <w:rsid w:val="001B1089"/>
    <w:rsid w:val="001C5A4A"/>
    <w:rsid w:val="001F3216"/>
    <w:rsid w:val="00200E82"/>
    <w:rsid w:val="0021608C"/>
    <w:rsid w:val="002267FD"/>
    <w:rsid w:val="00240182"/>
    <w:rsid w:val="002908CF"/>
    <w:rsid w:val="002978FE"/>
    <w:rsid w:val="002A35A6"/>
    <w:rsid w:val="002A608D"/>
    <w:rsid w:val="002A7628"/>
    <w:rsid w:val="002F6307"/>
    <w:rsid w:val="00325969"/>
    <w:rsid w:val="00332F04"/>
    <w:rsid w:val="003931CB"/>
    <w:rsid w:val="003C1B13"/>
    <w:rsid w:val="003E5893"/>
    <w:rsid w:val="00423887"/>
    <w:rsid w:val="00431128"/>
    <w:rsid w:val="00435990"/>
    <w:rsid w:val="004740A1"/>
    <w:rsid w:val="0048059F"/>
    <w:rsid w:val="004B09D3"/>
    <w:rsid w:val="004D196E"/>
    <w:rsid w:val="004E4E2B"/>
    <w:rsid w:val="004F092E"/>
    <w:rsid w:val="005020B9"/>
    <w:rsid w:val="00550F92"/>
    <w:rsid w:val="00595613"/>
    <w:rsid w:val="005D18F8"/>
    <w:rsid w:val="00600FA3"/>
    <w:rsid w:val="006308F1"/>
    <w:rsid w:val="00630B6A"/>
    <w:rsid w:val="00637679"/>
    <w:rsid w:val="00665586"/>
    <w:rsid w:val="006E1802"/>
    <w:rsid w:val="00732FF0"/>
    <w:rsid w:val="00774275"/>
    <w:rsid w:val="0079681D"/>
    <w:rsid w:val="007B39BE"/>
    <w:rsid w:val="007B4756"/>
    <w:rsid w:val="008018B3"/>
    <w:rsid w:val="008204EE"/>
    <w:rsid w:val="008447CE"/>
    <w:rsid w:val="00864271"/>
    <w:rsid w:val="00872390"/>
    <w:rsid w:val="00884F66"/>
    <w:rsid w:val="008925B8"/>
    <w:rsid w:val="008B4072"/>
    <w:rsid w:val="008B6E08"/>
    <w:rsid w:val="008F4A7E"/>
    <w:rsid w:val="00911D76"/>
    <w:rsid w:val="009552CD"/>
    <w:rsid w:val="00962022"/>
    <w:rsid w:val="00964EBE"/>
    <w:rsid w:val="00986CEA"/>
    <w:rsid w:val="009A4D97"/>
    <w:rsid w:val="009A7AD9"/>
    <w:rsid w:val="009B440B"/>
    <w:rsid w:val="009D3F0C"/>
    <w:rsid w:val="009E54CD"/>
    <w:rsid w:val="00A048E5"/>
    <w:rsid w:val="00A30436"/>
    <w:rsid w:val="00A85C52"/>
    <w:rsid w:val="00AA6A41"/>
    <w:rsid w:val="00AD23D8"/>
    <w:rsid w:val="00AE5BBE"/>
    <w:rsid w:val="00B3442C"/>
    <w:rsid w:val="00B50716"/>
    <w:rsid w:val="00B6643A"/>
    <w:rsid w:val="00B676A6"/>
    <w:rsid w:val="00BB3F10"/>
    <w:rsid w:val="00BC3F75"/>
    <w:rsid w:val="00C21788"/>
    <w:rsid w:val="00C21EFE"/>
    <w:rsid w:val="00C75736"/>
    <w:rsid w:val="00CA0CD0"/>
    <w:rsid w:val="00CE44BF"/>
    <w:rsid w:val="00CE4B82"/>
    <w:rsid w:val="00CE78C9"/>
    <w:rsid w:val="00CF3101"/>
    <w:rsid w:val="00D17CB7"/>
    <w:rsid w:val="00D37B4C"/>
    <w:rsid w:val="00D77029"/>
    <w:rsid w:val="00D93DA6"/>
    <w:rsid w:val="00D94F5B"/>
    <w:rsid w:val="00E0041B"/>
    <w:rsid w:val="00E07CC7"/>
    <w:rsid w:val="00E10ACD"/>
    <w:rsid w:val="00E30A68"/>
    <w:rsid w:val="00E36369"/>
    <w:rsid w:val="00E4256C"/>
    <w:rsid w:val="00E43BB6"/>
    <w:rsid w:val="00E655A7"/>
    <w:rsid w:val="00E76B86"/>
    <w:rsid w:val="00E916D1"/>
    <w:rsid w:val="00E954FD"/>
    <w:rsid w:val="00E95CB6"/>
    <w:rsid w:val="00EF01EC"/>
    <w:rsid w:val="00F129DD"/>
    <w:rsid w:val="00F36FBE"/>
    <w:rsid w:val="00F7765A"/>
    <w:rsid w:val="00F817F4"/>
    <w:rsid w:val="00F962AF"/>
    <w:rsid w:val="00FD016E"/>
    <w:rsid w:val="00FD55E5"/>
    <w:rsid w:val="00FD6A8E"/>
    <w:rsid w:val="00FF0CE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E5622"/>
  <w15:docId w15:val="{B4F76EBF-147F-44D1-A2A2-54C88B8A3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4FD"/>
  </w:style>
  <w:style w:type="paragraph" w:styleId="Titre1">
    <w:name w:val="heading 1"/>
    <w:basedOn w:val="Normal"/>
    <w:next w:val="Normal"/>
    <w:link w:val="Titre1Car"/>
    <w:qFormat/>
    <w:rsid w:val="00872390"/>
    <w:pPr>
      <w:keepNext/>
      <w:numPr>
        <w:numId w:val="1"/>
      </w:numPr>
      <w:spacing w:before="240" w:after="60" w:line="240" w:lineRule="auto"/>
      <w:jc w:val="center"/>
      <w:outlineLvl w:val="0"/>
    </w:pPr>
    <w:rPr>
      <w:rFonts w:ascii="Times New Roman" w:eastAsia="Times New Roman" w:hAnsi="Times New Roman" w:cs="Times New Roman"/>
      <w:b/>
      <w:bCs/>
      <w:caps/>
      <w:kern w:val="32"/>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E655A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655A7"/>
  </w:style>
  <w:style w:type="paragraph" w:styleId="Pieddepage">
    <w:name w:val="footer"/>
    <w:basedOn w:val="Normal"/>
    <w:link w:val="PieddepageCar"/>
    <w:uiPriority w:val="99"/>
    <w:semiHidden/>
    <w:unhideWhenUsed/>
    <w:rsid w:val="00E655A7"/>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655A7"/>
  </w:style>
  <w:style w:type="paragraph" w:styleId="Textedebulles">
    <w:name w:val="Balloon Text"/>
    <w:basedOn w:val="Normal"/>
    <w:link w:val="TextedebullesCar"/>
    <w:uiPriority w:val="99"/>
    <w:semiHidden/>
    <w:unhideWhenUsed/>
    <w:rsid w:val="008723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72390"/>
    <w:rPr>
      <w:rFonts w:ascii="Tahoma" w:hAnsi="Tahoma" w:cs="Tahoma"/>
      <w:sz w:val="16"/>
      <w:szCs w:val="16"/>
    </w:rPr>
  </w:style>
  <w:style w:type="character" w:customStyle="1" w:styleId="Titre1Car">
    <w:name w:val="Titre 1 Car"/>
    <w:basedOn w:val="Policepardfaut"/>
    <w:link w:val="Titre1"/>
    <w:rsid w:val="00872390"/>
    <w:rPr>
      <w:rFonts w:ascii="Times New Roman" w:eastAsia="Times New Roman" w:hAnsi="Times New Roman" w:cs="Times New Roman"/>
      <w:b/>
      <w:bCs/>
      <w:caps/>
      <w:kern w:val="32"/>
      <w:sz w:val="28"/>
      <w:szCs w:val="28"/>
      <w:lang w:val="fr-FR" w:eastAsia="fr-FR"/>
    </w:rPr>
  </w:style>
  <w:style w:type="paragraph" w:customStyle="1" w:styleId="StylePremireligne063cm">
    <w:name w:val="Style Première ligne : 063 cm"/>
    <w:basedOn w:val="Normal"/>
    <w:rsid w:val="00332F04"/>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
    <w:name w:val="Style 135 pt"/>
    <w:rsid w:val="00332F04"/>
    <w:rPr>
      <w:sz w:val="28"/>
    </w:rPr>
  </w:style>
  <w:style w:type="paragraph" w:customStyle="1" w:styleId="Numrotation">
    <w:name w:val="Numérotation"/>
    <w:basedOn w:val="Normal"/>
    <w:rsid w:val="00332F04"/>
    <w:pPr>
      <w:spacing w:after="120" w:line="240" w:lineRule="auto"/>
      <w:jc w:val="both"/>
    </w:pPr>
    <w:rPr>
      <w:rFonts w:ascii="Arial" w:eastAsia="Times New Roman" w:hAnsi="Arial" w:cs="Times New Roman"/>
      <w:sz w:val="20"/>
      <w:szCs w:val="24"/>
      <w:lang w:val="fr-FR" w:eastAsia="fr-FR"/>
    </w:rPr>
  </w:style>
  <w:style w:type="character" w:styleId="Lienhypertexte">
    <w:name w:val="Hyperlink"/>
    <w:basedOn w:val="Policepardfaut"/>
    <w:uiPriority w:val="99"/>
    <w:unhideWhenUsed/>
    <w:rsid w:val="00B676A6"/>
    <w:rPr>
      <w:color w:val="0000FF" w:themeColor="hyperlink"/>
      <w:u w:val="single"/>
    </w:rPr>
  </w:style>
  <w:style w:type="character" w:styleId="Mentionnonrsolue">
    <w:name w:val="Unresolved Mention"/>
    <w:basedOn w:val="Policepardfaut"/>
    <w:uiPriority w:val="99"/>
    <w:semiHidden/>
    <w:unhideWhenUsed/>
    <w:rsid w:val="00B67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902533">
      <w:bodyDiv w:val="1"/>
      <w:marLeft w:val="0"/>
      <w:marRight w:val="0"/>
      <w:marTop w:val="0"/>
      <w:marBottom w:val="0"/>
      <w:divBdr>
        <w:top w:val="none" w:sz="0" w:space="0" w:color="auto"/>
        <w:left w:val="none" w:sz="0" w:space="0" w:color="auto"/>
        <w:bottom w:val="none" w:sz="0" w:space="0" w:color="auto"/>
        <w:right w:val="none" w:sz="0" w:space="0" w:color="auto"/>
      </w:divBdr>
    </w:div>
    <w:div w:id="12805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rbanisme@aubel.be" TargetMode="External"/></Relationships>
</file>

<file path=word/_rels/settings.xml.rels><?xml version="1.0" encoding="UTF-8" standalone="yes"?>
<Relationships xmlns="http://schemas.openxmlformats.org/package/2006/relationships"><Relationship Id="rId2" Type="http://schemas.openxmlformats.org/officeDocument/2006/relationships/mailMergeSource" Target="file:///M:\Urbanisme\Permis%20d'urbanisme\De%20Hesselle-Golomb-Malherbe\2836%20de%20Hesselle-Golomb-Malherbe\2836%20ENCODAGE%20des%20donn&#233;es.xlsx" TargetMode="External"/><Relationship Id="rId1" Type="http://schemas.openxmlformats.org/officeDocument/2006/relationships/mailMergeSource" Target="file:///M:\Urbanisme\Permis%20d'urbanisme\De%20Hesselle-Golomb-Malherbe\2836%20de%20Hesselle-Golomb-Malherbe\2836%20ENCODAGE%20des%20donn&#233;es.xls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485</Words>
  <Characters>2671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Service Public de Wallonie</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102683</dc:creator>
  <cp:lastModifiedBy>Dominique  Baltus</cp:lastModifiedBy>
  <cp:revision>7</cp:revision>
  <cp:lastPrinted>2020-06-18T09:19:00Z</cp:lastPrinted>
  <dcterms:created xsi:type="dcterms:W3CDTF">2025-06-11T07:33:00Z</dcterms:created>
  <dcterms:modified xsi:type="dcterms:W3CDTF">2026-10-12T14:26:00Z</dcterms:modified>
</cp:coreProperties>
</file>