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rsidTr="00DA638D">
        <w:trPr>
          <w:trHeight w:val="959"/>
        </w:trPr>
        <w:tc>
          <w:tcPr>
            <w:tcW w:w="9322" w:type="dxa"/>
            <w:tcBorders>
              <w:top w:val="nil"/>
              <w:left w:val="nil"/>
              <w:bottom w:val="nil"/>
              <w:right w:val="nil"/>
            </w:tcBorders>
            <w:shd w:val="clear" w:color="auto" w:fill="F2DBDB" w:themeFill="accent2" w:themeFillTint="33"/>
          </w:tcPr>
          <w:p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CE5F7E" w:rsidRDefault="00CE5F7E" w:rsidP="00DA638D">
            <w:pPr>
              <w:rPr>
                <w:rFonts w:asciiTheme="minorHAnsi" w:eastAsia="Times New Roman" w:hAnsiTheme="minorHAnsi" w:cs="Times New Roman"/>
                <w:sz w:val="36"/>
                <w:szCs w:val="36"/>
                <w:lang w:val="fr-FR" w:eastAsia="fr-FR"/>
              </w:rPr>
            </w:pPr>
          </w:p>
        </w:tc>
      </w:tr>
    </w:tbl>
    <w:p w:rsidR="00CE5F7E" w:rsidRDefault="00CE5F7E" w:rsidP="00CE5F7E">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4501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7B50">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7D3600" w:rsidRDefault="007D3600">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B21B64">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26170C" w:rsidRPr="00CF6F23" w:rsidRDefault="0026170C"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le formulaire Dn devra être joint à la demande de permis.</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7B50">
        <w:tab/>
      </w:r>
      <w:r w:rsidR="00217B50">
        <w:tab/>
      </w:r>
      <w:r w:rsidR="00217B50">
        <w:tab/>
      </w:r>
      <w:r w:rsidR="00217B50">
        <w:tab/>
      </w:r>
      <w:r w:rsidR="00217B50">
        <w:tab/>
        <w:t>Lot n°:……………………</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rsidR="005C6E30" w:rsidRDefault="005C6E30">
      <w:pPr>
        <w:rPr>
          <w:rFonts w:asciiTheme="minorHAnsi" w:hAnsiTheme="minorHAnsi"/>
          <w:u w:val="single"/>
        </w:rPr>
      </w:pPr>
    </w:p>
    <w:p w:rsidR="003158D0" w:rsidRDefault="003158D0">
      <w:pPr>
        <w:rPr>
          <w:rFonts w:asciiTheme="minorHAnsi" w:hAnsiTheme="minorHAnsi"/>
          <w:b/>
        </w:rPr>
      </w:pPr>
      <w:r>
        <w:rPr>
          <w:rFonts w:asciiTheme="minorHAnsi" w:hAnsiTheme="minorHAnsi"/>
          <w:b/>
        </w:rPr>
        <w:br w:type="page"/>
      </w:r>
    </w:p>
    <w:p w:rsidR="005C6E30" w:rsidRPr="000806C7" w:rsidRDefault="000806C7" w:rsidP="005C6E3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0806C7">
        <w:rPr>
          <w:rFonts w:asciiTheme="minorHAnsi" w:hAnsiTheme="minorHAnsi" w:cstheme="minorBidi"/>
          <w:b/>
          <w:sz w:val="22"/>
          <w:szCs w:val="22"/>
        </w:rPr>
        <w:lastRenderedPageBreak/>
        <w:t>Pour la région de langue française</w:t>
      </w:r>
      <w:r w:rsidR="005C6E30" w:rsidRPr="000806C7">
        <w:rPr>
          <w:rFonts w:asciiTheme="minorHAnsi" w:hAnsiTheme="minorHAnsi" w:cstheme="minorBidi"/>
          <w:b/>
          <w:sz w:val="22"/>
          <w:szCs w:val="22"/>
        </w:rPr>
        <w:t>, en application du Code wallon du Patrimoine</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 </w:t>
      </w:r>
      <w:r w:rsidR="005C6E30" w:rsidRPr="000806C7">
        <w:rPr>
          <w:rFonts w:cs="Times New Roman"/>
          <w:color w:val="000000"/>
        </w:rPr>
        <w:t>site archéologique</w:t>
      </w:r>
      <w:r w:rsidRPr="000806C7">
        <w:rPr>
          <w:rFonts w:cs="Times New Roman"/>
          <w:color w:val="000000"/>
        </w:rPr>
        <w:t xml:space="preserve"> </w:t>
      </w:r>
      <w:r w:rsidR="005C6E30" w:rsidRPr="000806C7">
        <w:rPr>
          <w:rFonts w:cs="Times New Roman"/>
          <w:color w:val="000000"/>
        </w:rPr>
        <w:t>- monument - ensemble architectural - inscrit sur la liste de sauvegarde</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classé </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soumis provisoirement aux effets du classement </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site -</w:t>
      </w:r>
      <w:r w:rsidR="005C6E30" w:rsidRPr="000806C7">
        <w:rPr>
          <w:rFonts w:cs="Times New Roman"/>
          <w:color w:val="000000"/>
        </w:rPr>
        <w:t xml:space="preserve"> site archéologique</w:t>
      </w:r>
      <w:r w:rsidRPr="000806C7">
        <w:rPr>
          <w:rFonts w:cs="Times New Roman"/>
          <w:color w:val="000000"/>
        </w:rPr>
        <w:t xml:space="preserve"> </w:t>
      </w:r>
      <w:r w:rsidR="005C6E30" w:rsidRPr="000806C7">
        <w:rPr>
          <w:rFonts w:cs="Times New Roman"/>
          <w:color w:val="000000"/>
        </w:rPr>
        <w:t>- monument - ensemble architectural -</w:t>
      </w:r>
      <w:r w:rsidRPr="000806C7">
        <w:rPr>
          <w:rFonts w:cs="Times New Roman"/>
          <w:color w:val="000000"/>
        </w:rPr>
        <w:t xml:space="preserve"> </w:t>
      </w:r>
      <w:r w:rsidR="005C6E30" w:rsidRPr="000806C7">
        <w:rPr>
          <w:rFonts w:cs="Times New Roman"/>
          <w:color w:val="000000"/>
        </w:rPr>
        <w:t xml:space="preserve">figurant sur la liste du patrimoine immobilier exceptionnel </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zone de protection</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pastillé à l’inventaire régional du patrimoine</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relevant du petit patrimoine populaire qui bénéficie ou a bénéficié de l’intervention financière de la Région</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à l’inventaire communal</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de la structure portante d’un bâtiment antérieur au XX</w:t>
      </w:r>
      <w:r w:rsidRPr="000806C7">
        <w:rPr>
          <w:rStyle w:val="A4"/>
          <w:rFonts w:cs="Times New Roman"/>
          <w:sz w:val="22"/>
          <w:szCs w:val="22"/>
        </w:rPr>
        <w:t xml:space="preserve">e </w:t>
      </w:r>
      <w:r w:rsidRPr="000806C7">
        <w:rPr>
          <w:rFonts w:cs="Times New Roman"/>
          <w:color w:val="000000"/>
        </w:rPr>
        <w:t>siècle</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du sol ou du sous-sol du bien</w:t>
      </w:r>
    </w:p>
    <w:p w:rsidR="00D06AAF"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par un projet dont la superficie de construction et d’aménagement des abords est égale ou supérieure à un hectare</w:t>
      </w: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5F7E" w:rsidRPr="00CE5F7E" w:rsidRDefault="00CE5F7E"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CE5F7E">
        <w:rPr>
          <w:rStyle w:val="Style135pt"/>
          <w:rFonts w:asciiTheme="minorHAnsi" w:hAnsiTheme="minorHAnsi"/>
          <w:sz w:val="22"/>
          <w:szCs w:val="22"/>
        </w:rPr>
        <w:t>du CoDT</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0A1D02" w:rsidRPr="00D41982" w:rsidRDefault="000A1D02" w:rsidP="000A1D0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0A1D02" w:rsidRPr="009E679D" w:rsidRDefault="000A1D02"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rsidRPr="009E679D">
        <w:t>Une notice d’évaluation des incidences sur l’environnement</w:t>
      </w:r>
    </w:p>
    <w:p w:rsidR="0075737F" w:rsidRPr="009E679D" w:rsidRDefault="00AF5329"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t xml:space="preserve">Une étude d’incidences sur l’environnement          </w:t>
      </w:r>
    </w:p>
    <w:p w:rsidR="0075737F" w:rsidRPr="0075737F" w:rsidRDefault="0075737F" w:rsidP="009E679D">
      <w:pPr>
        <w:jc w:val="both"/>
        <w:rPr>
          <w:rFonts w:asciiTheme="minorHAnsi" w:eastAsia="Times New Roman" w:hAnsiTheme="minorHAnsi" w:cs="Times New Roman"/>
          <w:b/>
          <w:lang w:val="fr-FR" w:eastAsia="fr-FR"/>
        </w:rPr>
      </w:pPr>
    </w:p>
    <w:p w:rsidR="003158D0" w:rsidRDefault="003158D0" w:rsidP="00AC68B4">
      <w:pPr>
        <w:jc w:val="both"/>
        <w:rPr>
          <w:rFonts w:asciiTheme="minorHAnsi" w:eastAsia="Times New Roman" w:hAnsiTheme="minorHAnsi" w:cs="Times New Roman"/>
          <w:b/>
          <w:sz w:val="36"/>
          <w:szCs w:val="36"/>
          <w:lang w:val="fr-FR" w:eastAsia="fr-FR"/>
        </w:rPr>
      </w:pPr>
    </w:p>
    <w:p w:rsidR="003158D0" w:rsidRDefault="003158D0" w:rsidP="00AC68B4">
      <w:pPr>
        <w:jc w:val="both"/>
        <w:rPr>
          <w:rFonts w:asciiTheme="minorHAnsi" w:eastAsia="Times New Roman" w:hAnsiTheme="minorHAnsi" w:cs="Times New Roman"/>
          <w:b/>
          <w:sz w:val="36"/>
          <w:szCs w:val="36"/>
          <w:lang w:val="fr-FR" w:eastAsia="fr-FR"/>
        </w:rPr>
      </w:pPr>
    </w:p>
    <w:p w:rsidR="003158D0" w:rsidRDefault="003158D0" w:rsidP="00AC68B4">
      <w:pPr>
        <w:jc w:val="both"/>
        <w:rPr>
          <w:rFonts w:asciiTheme="minorHAnsi" w:eastAsia="Times New Roman" w:hAnsiTheme="minorHAnsi" w:cs="Times New Roman"/>
          <w:b/>
          <w:sz w:val="36"/>
          <w:szCs w:val="36"/>
          <w:lang w:val="fr-FR" w:eastAsia="fr-FR"/>
        </w:rPr>
      </w:pPr>
    </w:p>
    <w:p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Décret relatif à la gestion des sols </w:t>
      </w:r>
    </w:p>
    <w:p w:rsidR="00AC68B4" w:rsidRPr="00D66DBD" w:rsidRDefault="00AC68B4" w:rsidP="00AC68B4">
      <w:pPr>
        <w:jc w:val="both"/>
        <w:rPr>
          <w:rStyle w:val="Style135pt"/>
          <w:rFonts w:asciiTheme="minorHAnsi" w:eastAsia="Times New Roman" w:hAnsiTheme="minorHAnsi" w:cs="Times New Roman"/>
          <w:sz w:val="22"/>
          <w:lang w:eastAsia="fr-FR"/>
        </w:rPr>
      </w:pPr>
    </w:p>
    <w:p w:rsidR="00EE1A2D" w:rsidRDefault="00EE1A2D"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806C7" w:rsidRDefault="000806C7"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p>
    <w:p w:rsidR="00EE1A2D" w:rsidRPr="00A2744E" w:rsidRDefault="00EE1A2D" w:rsidP="00EE1A2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AC68B4" w:rsidRPr="00EE1A2D" w:rsidRDefault="00AC68B4" w:rsidP="0075737F">
      <w:pPr>
        <w:jc w:val="both"/>
        <w:rPr>
          <w:rFonts w:asciiTheme="minorHAnsi" w:eastAsia="Times New Roman" w:hAnsiTheme="minorHAnsi" w:cs="Times New Roman"/>
          <w:b/>
          <w:lang w:eastAsia="fr-FR"/>
        </w:rPr>
      </w:pPr>
    </w:p>
    <w:p w:rsidR="000806C7" w:rsidRPr="003158D0" w:rsidRDefault="000806C7" w:rsidP="0075737F">
      <w:pPr>
        <w:jc w:val="both"/>
        <w:rPr>
          <w:rFonts w:asciiTheme="minorHAnsi" w:eastAsia="Times New Roman" w:hAnsiTheme="minorHAnsi" w:cs="Times New Roman"/>
          <w:b/>
          <w:sz w:val="16"/>
          <w:szCs w:val="36"/>
          <w:lang w:val="fr-FR" w:eastAsia="fr-FR"/>
        </w:rPr>
      </w:pPr>
    </w:p>
    <w:p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rsidR="005C6E30" w:rsidRDefault="005C6E30" w:rsidP="005C6E30">
      <w:pPr>
        <w:rPr>
          <w:rFonts w:asciiTheme="minorHAnsi" w:eastAsia="Times New Roman" w:hAnsiTheme="minorHAnsi" w:cs="Times New Roman"/>
          <w:b/>
          <w:sz w:val="36"/>
          <w:szCs w:val="36"/>
          <w:lang w:val="fr-FR" w:eastAsia="fr-FR"/>
        </w:rPr>
      </w:pPr>
    </w:p>
    <w:p w:rsidR="005C6E30" w:rsidRDefault="005C6E30" w:rsidP="005C6E30">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5C6E30" w:rsidRPr="007E7D16" w:rsidRDefault="005C6E30" w:rsidP="005C6E30">
      <w:pPr>
        <w:rPr>
          <w:rFonts w:asciiTheme="minorHAnsi" w:eastAsia="Times New Roman" w:hAnsiTheme="minorHAnsi" w:cs="Times New Roman"/>
          <w:b/>
          <w:lang w:val="fr-FR" w:eastAsia="fr-FR"/>
        </w:rPr>
      </w:pPr>
    </w:p>
    <w:p w:rsidR="005C6E30" w:rsidRDefault="005C6E30" w:rsidP="005C6E30">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5C6E30">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009E679D" w:rsidRPr="009E679D">
        <w:rPr>
          <w:rStyle w:val="Style135pt"/>
          <w:rFonts w:asciiTheme="minorHAnsi" w:hAnsiTheme="minorHAnsi"/>
          <w:b/>
          <w:sz w:val="22"/>
        </w:rPr>
        <w:t xml:space="preserve">(+ 1 exemplaire par avis à solliciter)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rsidR="00D30E80" w:rsidRPr="00A64B5C" w:rsidRDefault="00D30E80" w:rsidP="00D30E80">
      <w:pPr>
        <w:jc w:val="both"/>
        <w:rPr>
          <w:rStyle w:val="Style135pt"/>
          <w:rFonts w:asciiTheme="minorHAnsi" w:hAnsiTheme="minorHAnsi"/>
          <w:sz w:val="22"/>
        </w:rPr>
      </w:pPr>
    </w:p>
    <w:p w:rsidR="00D30E80" w:rsidRPr="00A64B5C" w:rsidRDefault="004501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443BAD">
        <w:rPr>
          <w:rStyle w:val="Style135ptGras"/>
          <w:rFonts w:asciiTheme="minorHAnsi" w:hAnsiTheme="minorHAnsi"/>
          <w:b w:val="0"/>
          <w:sz w:val="22"/>
          <w:szCs w:val="22"/>
        </w:rPr>
      </w:r>
      <w:r w:rsidR="00443BAD">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t>un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rsidR="00D30E80" w:rsidRPr="00A64B5C" w:rsidRDefault="00D30E80" w:rsidP="00D30E80">
      <w:pPr>
        <w:pStyle w:val="StylePremireligne063cm"/>
        <w:ind w:left="709" w:hanging="705"/>
        <w:rPr>
          <w:rStyle w:val="Style135ptItalique"/>
          <w:rFonts w:asciiTheme="minorHAnsi" w:hAnsiTheme="minorHAnsi"/>
          <w:i w:val="0"/>
          <w:sz w:val="22"/>
          <w:szCs w:val="22"/>
        </w:rPr>
      </w:pPr>
    </w:p>
    <w:p w:rsidR="00D30E80"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443BAD">
        <w:rPr>
          <w:rFonts w:asciiTheme="minorHAnsi" w:eastAsia="Times New Roman" w:hAnsiTheme="minorHAnsi"/>
          <w:bCs/>
          <w:lang w:val="fr-FR" w:eastAsia="fr-FR"/>
        </w:rPr>
      </w:r>
      <w:r w:rsidR="00443BAD">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 xml:space="preserve">un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rsidR="00151ACB" w:rsidRPr="00A64B5C" w:rsidRDefault="00151ACB" w:rsidP="00CE5F7E">
      <w:pPr>
        <w:ind w:left="709" w:hanging="709"/>
        <w:jc w:val="both"/>
        <w:rPr>
          <w:rFonts w:asciiTheme="minorHAnsi" w:eastAsia="Times New Roman" w:hAnsiTheme="minorHAnsi"/>
          <w:lang w:val="fr-FR" w:eastAsia="fr-FR"/>
        </w:rPr>
      </w:pPr>
    </w:p>
    <w:p w:rsidR="00D30E80" w:rsidRPr="00A64B5C"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443BAD">
        <w:rPr>
          <w:rFonts w:asciiTheme="minorHAnsi" w:eastAsia="Times New Roman" w:hAnsiTheme="minorHAnsi"/>
          <w:bCs/>
          <w:lang w:val="fr-FR" w:eastAsia="fr-FR"/>
        </w:rPr>
      </w:r>
      <w:r w:rsidR="00443BAD">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un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le bien immobilier et ses dimensions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l’orientation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la voirie contiguë avec indication de la largeur et du nom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lastRenderedPageBreak/>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le relief du sol et les plantations existantes ;</w:t>
      </w:r>
    </w:p>
    <w:p w:rsidR="00D30E80" w:rsidRPr="00A64B5C" w:rsidRDefault="004501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l'indication numérotée des prises de vues du reportage photographique ;</w:t>
      </w:r>
    </w:p>
    <w:p w:rsidR="00D30E80" w:rsidRPr="00A64B5C" w:rsidRDefault="004501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le dessin des profils cotés des constructions voisines ;</w:t>
      </w:r>
    </w:p>
    <w:p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443BAD">
        <w:rPr>
          <w:rFonts w:asciiTheme="minorHAnsi" w:eastAsia="Times New Roman" w:hAnsiTheme="minorHAnsi"/>
          <w:bCs/>
          <w:lang w:val="fr-FR" w:eastAsia="fr-FR"/>
        </w:rPr>
      </w:r>
      <w:r w:rsidR="00443BAD">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le relevé des servitudes actives et passives grevant le bien ;</w:t>
      </w:r>
    </w:p>
    <w:p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443BAD">
        <w:rPr>
          <w:rFonts w:asciiTheme="minorHAnsi" w:eastAsia="Times New Roman" w:hAnsiTheme="minorHAnsi"/>
          <w:bCs/>
          <w:lang w:val="fr-FR" w:eastAsia="fr-FR"/>
        </w:rPr>
      </w:r>
      <w:r w:rsidR="00443BAD">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un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démolition : l’implantation et les dimensions de l’immeuble à démolir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créer un nouveau logement dans une construction existante : l’indication du nombre de logements, leur superficie, leur situation dans la construction existante, les coupes et les élévations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transformation sans agrandissement, le nombre d’étages et la hauteur, la largeur et la profondeur des bâtiments existants, la destination des locaux, les coupes et les élévations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la modification de la répartition des surfaces de vente et des activités commerciales au sens de l’article D.IV.4, 8°, les surfaces existantes et projetées des établissements commerciaux et le type d’établissements commerciaux existants et projetés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d’un terrain pour le placement d’une ou plusieurs installations fixes : la situation, la nature, le nombre et les dimensions des installations à 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placement d’une enseigne ou d’un dispositif de publicité : la situation, la nature et les dimensions de l’enseigne ou du dispositif de publicité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déboisement : la situation et la superficie de la partie à déboiser, l’indication des essences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lastRenderedPageBreak/>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sensible du relief du sol : une coupe en longueur et en largeur du relief à réaliser coté par rapport au niveau du sol actuel, le cubage approximatif des terres à déplacer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défrichement ou d’une modification de la végétation de toute zone dont le Gouvernement juge la protection nécessaire : la situation et la superficie de l’espace à défricher ou dont la végétation est à modifier, la nature de la végétation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habituelle d’un terrain pour le placement d’une ou plusieurs installations mobiles : la situation et la superficie de l’espace à utiliser ; le genre et le nombre d’installations mobiles à 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443BAD">
        <w:rPr>
          <w:rStyle w:val="Style135ptGras"/>
          <w:rFonts w:asciiTheme="minorHAnsi" w:hAnsiTheme="minorHAnsi"/>
          <w:b w:val="0"/>
          <w:sz w:val="22"/>
        </w:rPr>
      </w:r>
      <w:r w:rsidR="00443BAD">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rsidR="00D30E80" w:rsidRPr="00A64B5C" w:rsidRDefault="004501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l’affectation, l’implantation et le gabarit des constructions projetées et, le cas échéant, des voiries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le cas échéant, les fonctions complémentaires, les espaces publics et les constructions ou équipements publics ou communautaires projetés;</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les zones capables de bâtisse cotées ; par zone capable de bâtisse, on entend la zone qui comporte le ou les volumes principaux et secondaires destinés à l’affectation de la zone concernée, sans préjudice des volumes annexes isolés ;</w:t>
      </w:r>
    </w:p>
    <w:p w:rsidR="00D30E80" w:rsidRPr="00A64B5C" w:rsidRDefault="004501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l’aménagement maintenu ou projeté en dehors des zones capables de bâtisse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 niveau d'implantation de la voirie de desserte, ses aménagements et ses équipements, ainsi que, le cas échéant, les modifications projetées et cotées qui s'y rapportent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443BAD">
        <w:rPr>
          <w:rStyle w:val="Style135ptGras"/>
          <w:rFonts w:asciiTheme="minorHAnsi" w:eastAsia="Calibri" w:hAnsiTheme="minorHAnsi"/>
          <w:b w:val="0"/>
          <w:sz w:val="22"/>
          <w:szCs w:val="22"/>
          <w:lang w:val="fr-BE" w:eastAsia="en-US"/>
        </w:rPr>
      </w:r>
      <w:r w:rsidR="00443BAD">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au moins une coupe significative longitudinale et une coupe significative transversale cotées du relief du sol, par cent mètres de voiries, ainsi que, le cas échéant, les modifications projetées et cotées qui s'y rapportent.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3158D0" w:rsidRDefault="003158D0">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5C6E30">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pPr>
        <w:rPr>
          <w:rFonts w:asciiTheme="minorHAnsi" w:hAnsiTheme="minorHAnsi"/>
        </w:rPr>
      </w:pPr>
    </w:p>
    <w:p w:rsidR="000806C7" w:rsidRDefault="000806C7"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0823D2" w:rsidRPr="000823D2" w:rsidRDefault="000823D2" w:rsidP="000823D2">
      <w:pPr>
        <w:rPr>
          <w:lang w:eastAsia="fr-BE"/>
        </w:rPr>
      </w:pPr>
    </w:p>
    <w:p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0823D2" w:rsidRPr="00BC038C" w:rsidRDefault="000823D2" w:rsidP="000823D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lastRenderedPageBreak/>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rsidR="008F0C29" w:rsidRPr="008F0C29" w:rsidRDefault="008F0C29" w:rsidP="008F0C29">
      <w:pPr>
        <w:rPr>
          <w:lang w:eastAsia="fr-BE"/>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Moyennant accord préalable de l’autorité compétente, le demandeur peut produire les plans à une autre échelle que celles arrêtées.</w:t>
      </w:r>
    </w:p>
    <w:p w:rsidR="008F0C29" w:rsidRPr="008F0C29" w:rsidRDefault="008F0C29" w:rsidP="008F0C29">
      <w:pPr>
        <w:jc w:val="both"/>
        <w:rPr>
          <w:rStyle w:val="Style135pt"/>
          <w:rFonts w:asciiTheme="minorHAnsi" w:hAnsiTheme="minorHAnsi"/>
          <w:sz w:val="22"/>
        </w:rPr>
      </w:pPr>
    </w:p>
    <w:p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rsidR="008F0C29" w:rsidRPr="008F0C29" w:rsidRDefault="008F0C29" w:rsidP="008F0C29">
      <w:pPr>
        <w:pStyle w:val="StylePremireligne063cm"/>
        <w:ind w:firstLine="0"/>
        <w:rPr>
          <w:rStyle w:val="Style135pt"/>
          <w:rFonts w:asciiTheme="minorHAnsi" w:hAnsiTheme="minorHAnsi"/>
          <w:sz w:val="22"/>
          <w:szCs w:val="22"/>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rsidR="008F0C29" w:rsidRPr="00782E6F" w:rsidRDefault="00782E6F" w:rsidP="00782E6F">
      <w:pPr>
        <w:jc w:val="both"/>
        <w:rPr>
          <w:rStyle w:val="Style135pt"/>
          <w:rFonts w:asciiTheme="minorHAnsi" w:hAnsiTheme="minorHAnsi"/>
          <w:sz w:val="22"/>
        </w:rPr>
      </w:pPr>
      <w:r w:rsidRPr="00782E6F">
        <w:rPr>
          <w:rStyle w:val="Style135pt"/>
          <w:rFonts w:asciiTheme="minorHAnsi" w:hAnsiTheme="minorHAnsi"/>
          <w:sz w:val="22"/>
        </w:rPr>
        <w:t>Les communes peuvent adapter les annexes 14 et 15 dans le cadre de l’application de la réglementation relative à la protection des données personnelles qui les concerne et pour cette seule fin, et ajouter au formulaire adapté le nom de la commune et son logo. </w:t>
      </w:r>
    </w:p>
    <w:p w:rsidR="00782E6F" w:rsidRPr="008F0C29" w:rsidRDefault="00782E6F" w:rsidP="00782E6F">
      <w:pPr>
        <w:jc w:val="both"/>
        <w:rPr>
          <w:rStyle w:val="Style135pt"/>
          <w:rFonts w:asciiTheme="minorHAnsi" w:hAnsiTheme="minorHAnsi"/>
          <w:sz w:val="22"/>
        </w:rPr>
      </w:pPr>
    </w:p>
    <w:p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rsidR="005C6E30" w:rsidRDefault="005C6E30" w:rsidP="005C6E3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5C6E30" w:rsidRDefault="005C6E30" w:rsidP="005C6E30">
      <w:pPr>
        <w:rPr>
          <w:lang w:eastAsia="fr-BE"/>
        </w:rPr>
      </w:pPr>
    </w:p>
    <w:p w:rsidR="00EE1A2D" w:rsidRPr="001F42AF" w:rsidRDefault="00EE1A2D" w:rsidP="00EE1A2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EE1A2D" w:rsidRDefault="00EE1A2D" w:rsidP="00EE1A2D">
      <w:pPr>
        <w:ind w:firstLine="708"/>
        <w:rPr>
          <w:lang w:eastAsia="fr-BE"/>
        </w:rPr>
      </w:pPr>
    </w:p>
    <w:p w:rsidR="00EE1A2D" w:rsidRPr="008A1AD4"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EE1A2D" w:rsidRPr="001F183B" w:rsidRDefault="00EE1A2D" w:rsidP="00EE1A2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EE1A2D" w:rsidRDefault="00EE1A2D" w:rsidP="00EE1A2D">
      <w:pPr>
        <w:jc w:val="both"/>
        <w:rPr>
          <w:rStyle w:val="Style135pt"/>
          <w:rFonts w:asciiTheme="minorHAnsi" w:eastAsia="Times New Roman" w:hAnsiTheme="minorHAnsi" w:cs="Times-Roman"/>
          <w:sz w:val="22"/>
          <w:lang w:val="fr-FR" w:eastAsia="fr-FR"/>
        </w:rPr>
      </w:pPr>
    </w:p>
    <w:p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EE1A2D" w:rsidRDefault="00EE1A2D" w:rsidP="00EE1A2D">
      <w:pPr>
        <w:jc w:val="both"/>
        <w:rPr>
          <w:rStyle w:val="Style135pt"/>
          <w:rFonts w:asciiTheme="minorHAnsi" w:eastAsia="Times New Roman" w:hAnsiTheme="minorHAnsi" w:cs="Times-Roman"/>
          <w:sz w:val="22"/>
          <w:lang w:val="fr-FR" w:eastAsia="fr-FR"/>
        </w:rPr>
      </w:pPr>
    </w:p>
    <w:p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E1A2D" w:rsidRPr="00E358A5" w:rsidRDefault="00EE1A2D" w:rsidP="00EE1A2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EE1A2D"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E1A2D" w:rsidRPr="00E358A5" w:rsidRDefault="00EE1A2D" w:rsidP="00EE1A2D">
      <w:pPr>
        <w:jc w:val="both"/>
        <w:rPr>
          <w:rStyle w:val="Style135pt"/>
          <w:rFonts w:asciiTheme="minorHAnsi" w:hAnsiTheme="minorHAnsi"/>
          <w:iCs/>
          <w:sz w:val="22"/>
          <w:lang w:val="fr-FR"/>
        </w:rPr>
      </w:pPr>
    </w:p>
    <w:p w:rsidR="00EE1A2D" w:rsidRPr="00E358A5" w:rsidRDefault="00EE1A2D" w:rsidP="00EE1A2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rsidR="00EE1A2D" w:rsidRPr="00E358A5" w:rsidRDefault="00EE1A2D" w:rsidP="00EE1A2D">
      <w:pPr>
        <w:jc w:val="both"/>
        <w:rPr>
          <w:rStyle w:val="Style135pt"/>
          <w:rFonts w:asciiTheme="minorHAnsi" w:hAnsiTheme="minorHAnsi"/>
          <w:iCs/>
          <w:sz w:val="22"/>
        </w:rPr>
      </w:pPr>
      <w:r w:rsidRPr="00E358A5">
        <w:rPr>
          <w:rStyle w:val="Style135pt"/>
          <w:rFonts w:asciiTheme="minorHAnsi" w:hAnsiTheme="minorHAnsi"/>
          <w:iCs/>
          <w:sz w:val="22"/>
        </w:rPr>
        <w:t>...................................................................................................................................</w:t>
      </w:r>
    </w:p>
    <w:p w:rsidR="00EE1A2D" w:rsidRPr="00E358A5" w:rsidRDefault="00EE1A2D" w:rsidP="00EE1A2D">
      <w:pPr>
        <w:jc w:val="both"/>
        <w:rPr>
          <w:rStyle w:val="Style135pt"/>
          <w:rFonts w:asciiTheme="minorHAnsi" w:hAnsiTheme="minorHAnsi"/>
          <w:iCs/>
          <w:sz w:val="22"/>
        </w:rPr>
      </w:pPr>
      <w:r w:rsidRPr="00E358A5">
        <w:rPr>
          <w:rStyle w:val="Style135pt"/>
          <w:rFonts w:asciiTheme="minorHAnsi" w:hAnsiTheme="minorHAnsi"/>
          <w:iCs/>
          <w:sz w:val="22"/>
        </w:rPr>
        <w:t>...................................................................................................................................</w:t>
      </w:r>
    </w:p>
    <w:p w:rsidR="00EE1A2D" w:rsidRPr="00E358A5" w:rsidRDefault="00EE1A2D" w:rsidP="00EE1A2D">
      <w:pPr>
        <w:jc w:val="both"/>
        <w:rPr>
          <w:rStyle w:val="Style135pt"/>
          <w:rFonts w:asciiTheme="minorHAnsi" w:hAnsiTheme="minorHAnsi"/>
          <w:iCs/>
          <w:sz w:val="22"/>
          <w:lang w:val="fr-FR"/>
        </w:rPr>
      </w:pPr>
    </w:p>
    <w:p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CE5F7E" w:rsidRPr="00797467" w:rsidRDefault="00CE5F7E" w:rsidP="00797467">
      <w:pPr>
        <w:tabs>
          <w:tab w:val="left" w:pos="720"/>
          <w:tab w:val="left" w:leader="dot" w:pos="2835"/>
          <w:tab w:val="left" w:leader="dot" w:pos="6237"/>
          <w:tab w:val="left" w:leader="dot" w:pos="9072"/>
        </w:tabs>
        <w:jc w:val="both"/>
        <w:rPr>
          <w:rFonts w:asciiTheme="minorHAnsi" w:hAnsiTheme="minorHAnsi"/>
        </w:rPr>
      </w:pPr>
      <w:bookmarkStart w:id="0" w:name="_GoBack"/>
      <w:bookmarkEnd w:id="0"/>
    </w:p>
    <w:sectPr w:rsidR="00CE5F7E" w:rsidRPr="00797467"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BAD" w:rsidRDefault="00443BAD" w:rsidP="0075737F">
      <w:r>
        <w:separator/>
      </w:r>
    </w:p>
  </w:endnote>
  <w:endnote w:type="continuationSeparator" w:id="0">
    <w:p w:rsidR="00443BAD" w:rsidRDefault="00443BA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8D0" w:rsidRDefault="003158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F3353B">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8D0" w:rsidRDefault="003158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BAD" w:rsidRDefault="00443BAD" w:rsidP="0075737F">
      <w:r>
        <w:separator/>
      </w:r>
    </w:p>
  </w:footnote>
  <w:footnote w:type="continuationSeparator" w:id="0">
    <w:p w:rsidR="00443BAD" w:rsidRDefault="00443BA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8D0" w:rsidRDefault="003158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33336E">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8D0" w:rsidRDefault="003158D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0FB55243"/>
    <w:multiLevelType w:val="hybridMultilevel"/>
    <w:tmpl w:val="2C9A8AEE"/>
    <w:lvl w:ilvl="0" w:tplc="3092E100">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6"/>
  </w:num>
  <w:num w:numId="5">
    <w:abstractNumId w:val="8"/>
  </w:num>
  <w:num w:numId="6">
    <w:abstractNumId w:val="0"/>
  </w:num>
  <w:num w:numId="7">
    <w:abstractNumId w:val="4"/>
  </w:num>
  <w:num w:numId="8">
    <w:abstractNumId w:val="9"/>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00D52"/>
    <w:rsid w:val="00003F9E"/>
    <w:rsid w:val="00005C19"/>
    <w:rsid w:val="00006612"/>
    <w:rsid w:val="0002652E"/>
    <w:rsid w:val="00040DC3"/>
    <w:rsid w:val="000757D2"/>
    <w:rsid w:val="000806C7"/>
    <w:rsid w:val="000823D2"/>
    <w:rsid w:val="00083EB0"/>
    <w:rsid w:val="000A1D02"/>
    <w:rsid w:val="000A1E44"/>
    <w:rsid w:val="000B47D1"/>
    <w:rsid w:val="000B7F6C"/>
    <w:rsid w:val="000C105C"/>
    <w:rsid w:val="0011033C"/>
    <w:rsid w:val="00132DAC"/>
    <w:rsid w:val="00151ACB"/>
    <w:rsid w:val="001818C6"/>
    <w:rsid w:val="001A34B6"/>
    <w:rsid w:val="001F1A2F"/>
    <w:rsid w:val="001F3A56"/>
    <w:rsid w:val="00213398"/>
    <w:rsid w:val="00217B50"/>
    <w:rsid w:val="002225EF"/>
    <w:rsid w:val="002264BB"/>
    <w:rsid w:val="00226BAA"/>
    <w:rsid w:val="00227273"/>
    <w:rsid w:val="002469C1"/>
    <w:rsid w:val="00252F84"/>
    <w:rsid w:val="0026170C"/>
    <w:rsid w:val="002A2426"/>
    <w:rsid w:val="002A242D"/>
    <w:rsid w:val="002D1597"/>
    <w:rsid w:val="003158D0"/>
    <w:rsid w:val="0033336E"/>
    <w:rsid w:val="003375A6"/>
    <w:rsid w:val="00364467"/>
    <w:rsid w:val="0037491F"/>
    <w:rsid w:val="003841B5"/>
    <w:rsid w:val="003B21CC"/>
    <w:rsid w:val="003B78DA"/>
    <w:rsid w:val="003D5160"/>
    <w:rsid w:val="003F22EA"/>
    <w:rsid w:val="00421DC2"/>
    <w:rsid w:val="00443BAD"/>
    <w:rsid w:val="004501AE"/>
    <w:rsid w:val="004507A9"/>
    <w:rsid w:val="00456715"/>
    <w:rsid w:val="004A61EE"/>
    <w:rsid w:val="004E69A1"/>
    <w:rsid w:val="004E71B7"/>
    <w:rsid w:val="005003D9"/>
    <w:rsid w:val="00504D30"/>
    <w:rsid w:val="0053086E"/>
    <w:rsid w:val="00533AF2"/>
    <w:rsid w:val="005400A1"/>
    <w:rsid w:val="005638BD"/>
    <w:rsid w:val="00591A64"/>
    <w:rsid w:val="005A372A"/>
    <w:rsid w:val="005A4A74"/>
    <w:rsid w:val="005C36E3"/>
    <w:rsid w:val="005C6E30"/>
    <w:rsid w:val="005D3BF1"/>
    <w:rsid w:val="005E7C1E"/>
    <w:rsid w:val="00661951"/>
    <w:rsid w:val="006A626E"/>
    <w:rsid w:val="006B52C9"/>
    <w:rsid w:val="006F1B8A"/>
    <w:rsid w:val="006F75A6"/>
    <w:rsid w:val="0075737F"/>
    <w:rsid w:val="00782E6F"/>
    <w:rsid w:val="00797467"/>
    <w:rsid w:val="007A4DEE"/>
    <w:rsid w:val="007D3600"/>
    <w:rsid w:val="007E72F2"/>
    <w:rsid w:val="00817DC9"/>
    <w:rsid w:val="00854DC2"/>
    <w:rsid w:val="008625FB"/>
    <w:rsid w:val="00874225"/>
    <w:rsid w:val="008A4730"/>
    <w:rsid w:val="008E7BE1"/>
    <w:rsid w:val="008F0C29"/>
    <w:rsid w:val="008F7E37"/>
    <w:rsid w:val="00905E63"/>
    <w:rsid w:val="00911119"/>
    <w:rsid w:val="0095702F"/>
    <w:rsid w:val="00991140"/>
    <w:rsid w:val="009A0C99"/>
    <w:rsid w:val="009E679D"/>
    <w:rsid w:val="009F165D"/>
    <w:rsid w:val="00A326F7"/>
    <w:rsid w:val="00A56AE4"/>
    <w:rsid w:val="00A60EB0"/>
    <w:rsid w:val="00A64B5C"/>
    <w:rsid w:val="00A915E4"/>
    <w:rsid w:val="00AA4E96"/>
    <w:rsid w:val="00AB1ED1"/>
    <w:rsid w:val="00AB738C"/>
    <w:rsid w:val="00AC68B4"/>
    <w:rsid w:val="00AC7ABB"/>
    <w:rsid w:val="00AD625D"/>
    <w:rsid w:val="00AF5329"/>
    <w:rsid w:val="00B02157"/>
    <w:rsid w:val="00B20E92"/>
    <w:rsid w:val="00B21B64"/>
    <w:rsid w:val="00BA01EC"/>
    <w:rsid w:val="00BC6CF8"/>
    <w:rsid w:val="00C258C5"/>
    <w:rsid w:val="00C31B85"/>
    <w:rsid w:val="00C9093D"/>
    <w:rsid w:val="00CA1B71"/>
    <w:rsid w:val="00CB672B"/>
    <w:rsid w:val="00CD2312"/>
    <w:rsid w:val="00CE2AF1"/>
    <w:rsid w:val="00CE56DF"/>
    <w:rsid w:val="00CE5F7E"/>
    <w:rsid w:val="00CF6F23"/>
    <w:rsid w:val="00D00D17"/>
    <w:rsid w:val="00D06AAF"/>
    <w:rsid w:val="00D11058"/>
    <w:rsid w:val="00D123FE"/>
    <w:rsid w:val="00D13368"/>
    <w:rsid w:val="00D30E80"/>
    <w:rsid w:val="00D32BCD"/>
    <w:rsid w:val="00D34A04"/>
    <w:rsid w:val="00D43875"/>
    <w:rsid w:val="00D50146"/>
    <w:rsid w:val="00DB49C9"/>
    <w:rsid w:val="00DB6412"/>
    <w:rsid w:val="00DC549C"/>
    <w:rsid w:val="00DD2846"/>
    <w:rsid w:val="00E527AD"/>
    <w:rsid w:val="00E67D6F"/>
    <w:rsid w:val="00EA0F5F"/>
    <w:rsid w:val="00EB317D"/>
    <w:rsid w:val="00EB514C"/>
    <w:rsid w:val="00ED1437"/>
    <w:rsid w:val="00EE1A2D"/>
    <w:rsid w:val="00EE595A"/>
    <w:rsid w:val="00F3353B"/>
    <w:rsid w:val="00F544CF"/>
    <w:rsid w:val="00F66B72"/>
    <w:rsid w:val="00FC7914"/>
    <w:rsid w:val="00FF28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D8E0FC-D5AA-47D9-9C06-F105C16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rmalWeb">
    <w:name w:val="Normal (Web)"/>
    <w:basedOn w:val="Normal"/>
    <w:uiPriority w:val="99"/>
    <w:unhideWhenUsed/>
    <w:rsid w:val="005C6E3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5C6E30"/>
    <w:pPr>
      <w:autoSpaceDE w:val="0"/>
      <w:autoSpaceDN w:val="0"/>
      <w:adjustRightInd w:val="0"/>
      <w:spacing w:line="191" w:lineRule="atLeast"/>
    </w:pPr>
    <w:rPr>
      <w:rFonts w:ascii="Times" w:hAnsi="Times" w:cs="Times"/>
      <w:sz w:val="24"/>
      <w:szCs w:val="24"/>
    </w:rPr>
  </w:style>
  <w:style w:type="character" w:customStyle="1" w:styleId="A4">
    <w:name w:val="A4"/>
    <w:uiPriority w:val="99"/>
    <w:rsid w:val="005C6E30"/>
    <w:rPr>
      <w:color w:val="000000"/>
      <w:sz w:val="11"/>
      <w:szCs w:val="11"/>
    </w:rPr>
  </w:style>
  <w:style w:type="character" w:styleId="Lienhypertexte">
    <w:name w:val="Hyperlink"/>
    <w:basedOn w:val="Policepardfaut"/>
    <w:uiPriority w:val="99"/>
    <w:unhideWhenUsed/>
    <w:rsid w:val="00B2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71568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3539</Words>
  <Characters>19466</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11</cp:revision>
  <dcterms:created xsi:type="dcterms:W3CDTF">2019-03-19T16:05:00Z</dcterms:created>
  <dcterms:modified xsi:type="dcterms:W3CDTF">2019-11-14T13:18:00Z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2019-11-14T11:02:29.2178056Z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71ed2f0e-3214-48db-9927-b46d22fe99c7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